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8B6777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Date </w:t>
      </w:r>
      <w:r w:rsidRPr="008B6777">
        <w:rPr>
          <w:b/>
          <w:w w:val="105"/>
          <w:sz w:val="18"/>
          <w:szCs w:val="18"/>
          <w:lang w:val="ro-RO"/>
        </w:rPr>
        <w:t>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8B6777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8B6777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3389ECC2" w:rsidR="000017E7" w:rsidRPr="008B6777" w:rsidRDefault="00343801" w:rsidP="008B6777">
            <w:pPr>
              <w:pStyle w:val="TableParagraph"/>
              <w:tabs>
                <w:tab w:val="left" w:pos="640"/>
              </w:tabs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b/>
                <w:sz w:val="18"/>
                <w:szCs w:val="18"/>
              </w:rPr>
              <w:t>DREPT CIVIL. CONTRACTE ȘI OBLIGAȚII</w:t>
            </w:r>
          </w:p>
        </w:tc>
      </w:tr>
      <w:tr w:rsidR="000017E7" w:rsidRPr="008B6777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8B6777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CC791C2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8B6777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1F2FACF3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1873" w:type="dxa"/>
          </w:tcPr>
          <w:p w14:paraId="6434390F" w14:textId="77777777" w:rsidR="000017E7" w:rsidRPr="008B6777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4CCD7622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Examen</w:t>
            </w:r>
          </w:p>
        </w:tc>
      </w:tr>
      <w:tr w:rsidR="000017E7" w:rsidRPr="008B6777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8B6777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8B6777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8B6777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8B6777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20BB6792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DC</w:t>
            </w:r>
          </w:p>
        </w:tc>
      </w:tr>
      <w:tr w:rsidR="000017E7" w:rsidRPr="008B6777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8B6777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8B6777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8B6777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8B6777">
              <w:rPr>
                <w:sz w:val="18"/>
                <w:szCs w:val="18"/>
                <w:lang w:val="ro-RO"/>
              </w:rPr>
              <w:t xml:space="preserve"> </w:t>
            </w:r>
            <w:r w:rsidRPr="008B6777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492886AB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8B6777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8B6777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8B6777">
        <w:rPr>
          <w:b/>
          <w:w w:val="105"/>
          <w:sz w:val="18"/>
          <w:szCs w:val="18"/>
          <w:lang w:val="ro-RO"/>
        </w:rPr>
        <w:t xml:space="preserve">Timpul total estimat </w:t>
      </w:r>
      <w:r w:rsidRPr="008B6777">
        <w:rPr>
          <w:w w:val="105"/>
          <w:sz w:val="18"/>
          <w:szCs w:val="18"/>
          <w:lang w:val="ro-RO"/>
        </w:rPr>
        <w:t>(ore alocate activităților</w:t>
      </w:r>
      <w:r w:rsidRPr="008B6777">
        <w:rPr>
          <w:spacing w:val="2"/>
          <w:w w:val="105"/>
          <w:sz w:val="18"/>
          <w:szCs w:val="18"/>
          <w:lang w:val="ro-RO"/>
        </w:rPr>
        <w:t xml:space="preserve"> </w:t>
      </w:r>
      <w:r w:rsidRPr="008B6777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8B6777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8B6777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50C94A1E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D89F0FE" w14:textId="77777777" w:rsidR="000017E7" w:rsidRPr="008B6777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2C31FB8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B0EDF2" w14:textId="77777777" w:rsidR="000017E7" w:rsidRPr="008B6777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2A4A845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8B6777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8B6777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8B6777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8B6777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8B6777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8B6777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8B6777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8B6777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44F3A228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3B3D13A2" w14:textId="77777777" w:rsidR="000017E7" w:rsidRPr="008B6777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34162655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42647734" w14:textId="77777777" w:rsidR="000017E7" w:rsidRPr="008B6777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582CBD1A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8B6777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8B6777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8B6777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8B6777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8B6777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8B6777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8B6777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8B6777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0C69F093" w:rsidR="000017E7" w:rsidRPr="008B6777" w:rsidRDefault="008B677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72</w:t>
            </w:r>
            <w:r w:rsidR="000017E7" w:rsidRPr="008B6777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8B6777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8B6777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112A3F05" w:rsidR="000017E7" w:rsidRPr="008B6777" w:rsidRDefault="00E15D5E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70</w:t>
            </w:r>
          </w:p>
        </w:tc>
      </w:tr>
      <w:tr w:rsidR="000017E7" w:rsidRPr="008B6777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8B6777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1CC05685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8B6777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8B6777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9C3EC88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8B6777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8B6777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8B6777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8B6777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8B6777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8B6777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2CD3B1FE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72</w:t>
            </w:r>
          </w:p>
        </w:tc>
      </w:tr>
      <w:tr w:rsidR="000017E7" w:rsidRPr="008B6777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8B6777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7724E761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8B6777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8B6777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51A0BB36" w:rsidR="000017E7" w:rsidRPr="008B6777" w:rsidRDefault="00E15D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8B6777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8B6777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8B6777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8B6777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8B6777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775164B8" w14:textId="77777777" w:rsidR="000017E7" w:rsidRPr="008B6777" w:rsidRDefault="00E15D5E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CP7. Analizează legislația;</w:t>
            </w:r>
          </w:p>
          <w:p w14:paraId="6A6B0FA7" w14:textId="7AFA21E9" w:rsidR="00E15D5E" w:rsidRPr="008B6777" w:rsidRDefault="00E15D5E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CP16. Este la curent cu reglementările;</w:t>
            </w:r>
          </w:p>
        </w:tc>
      </w:tr>
      <w:tr w:rsidR="000017E7" w:rsidRPr="008B6777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8B6777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7A650846" w14:textId="77777777" w:rsidR="000017E7" w:rsidRPr="008B6777" w:rsidRDefault="00E15D5E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CT1. Respectă angajamente;</w:t>
            </w:r>
          </w:p>
          <w:p w14:paraId="46A18C43" w14:textId="41D72D01" w:rsidR="00E15D5E" w:rsidRPr="008B6777" w:rsidRDefault="00E15D5E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CT3. Organizează informații, obiecte și resurse.</w:t>
            </w:r>
          </w:p>
        </w:tc>
      </w:tr>
    </w:tbl>
    <w:p w14:paraId="080D3841" w14:textId="77777777" w:rsidR="000017E7" w:rsidRPr="008B6777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8B6777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8B6777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8B6777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8B677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8B677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8B6777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8B6777" w14:paraId="2BBC8A4A" w14:textId="77777777" w:rsidTr="008B6777">
        <w:tc>
          <w:tcPr>
            <w:tcW w:w="3123" w:type="dxa"/>
          </w:tcPr>
          <w:p w14:paraId="5284D677" w14:textId="224A1C7C" w:rsidR="000017E7" w:rsidRPr="008B6777" w:rsidRDefault="00F2016D" w:rsidP="008B677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C2- </w:t>
            </w:r>
            <w:r w:rsidRPr="008B6777">
              <w:rPr>
                <w:rFonts w:ascii="Times New Roman" w:hAnsi="Times New Roman" w:cs="Times New Roman"/>
                <w:sz w:val="18"/>
                <w:szCs w:val="18"/>
              </w:rPr>
              <w:t>descrie etapele procesului de elaborare, adoptare și implementare a</w:t>
            </w:r>
            <w:r w:rsidRPr="008B6777">
              <w:rPr>
                <w:rFonts w:ascii="Times New Roman" w:hAnsi="Times New Roman" w:cs="Times New Roman"/>
                <w:sz w:val="18"/>
                <w:szCs w:val="18"/>
              </w:rPr>
              <w:br/>
              <w:t>actelor normative și administrative</w:t>
            </w: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</w:tcPr>
          <w:p w14:paraId="209911C8" w14:textId="77777777" w:rsidR="00F2016D" w:rsidRPr="008B6777" w:rsidRDefault="00F2016D" w:rsidP="008B677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analizează și interpretează dispozițiile legale relevante pentru formularea propunerilor normative și administrative.</w:t>
            </w:r>
          </w:p>
          <w:p w14:paraId="2B4BFC80" w14:textId="77777777" w:rsidR="00F2016D" w:rsidRPr="008B6777" w:rsidRDefault="00F2016D" w:rsidP="008B677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elaborează documente oficiale (note de fundamentare, proiecte de acte normative) conforme cu cerințele legale.</w:t>
            </w:r>
          </w:p>
          <w:p w14:paraId="1D2281FC" w14:textId="77777777" w:rsidR="00F2016D" w:rsidRPr="008B6777" w:rsidRDefault="00F2016D" w:rsidP="008B677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redactează clar și precis propuneri legislative, utilizând terminologia juridică adecvată.</w:t>
            </w:r>
          </w:p>
          <w:p w14:paraId="4D246F9E" w14:textId="4FE15EF6" w:rsidR="000017E7" w:rsidRPr="008B6777" w:rsidRDefault="00F2016D" w:rsidP="008B677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adaptează strategiile de redactare a actelor normative la specificul problemelor instituționale și sociale.</w:t>
            </w:r>
          </w:p>
        </w:tc>
        <w:tc>
          <w:tcPr>
            <w:tcW w:w="3959" w:type="dxa"/>
          </w:tcPr>
          <w:p w14:paraId="384A8AAC" w14:textId="77777777" w:rsidR="00F2016D" w:rsidRPr="008B6777" w:rsidRDefault="00F2016D" w:rsidP="008B677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activează cu responsabilitate pentru a asigura corectitudinea și conformitatea juridică a documentelor elaborate.</w:t>
            </w:r>
          </w:p>
          <w:p w14:paraId="1EB6BAAF" w14:textId="77777777" w:rsidR="00F2016D" w:rsidRPr="008B6777" w:rsidRDefault="00F2016D" w:rsidP="008B6777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colaborează eficient cu experți juridici și alte părți interesate pentru a asigura validitatea propunerilor.</w:t>
            </w:r>
          </w:p>
          <w:p w14:paraId="09DAD8D1" w14:textId="63248903" w:rsidR="000017E7" w:rsidRPr="008B6777" w:rsidRDefault="00F2016D" w:rsidP="008B6777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677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 manifestă un comportament etic și transparent în procesele de luare a deciziilor administrative și legislative.</w:t>
            </w:r>
          </w:p>
        </w:tc>
      </w:tr>
    </w:tbl>
    <w:p w14:paraId="7B1213D8" w14:textId="77777777" w:rsidR="000017E7" w:rsidRPr="008B6777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8B6777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8B6777">
        <w:rPr>
          <w:b/>
          <w:w w:val="105"/>
          <w:sz w:val="18"/>
          <w:szCs w:val="18"/>
          <w:lang w:val="ro-RO"/>
        </w:rPr>
        <w:t xml:space="preserve">Obiectivele disciplinei </w:t>
      </w:r>
      <w:r w:rsidRPr="008B6777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8B6777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8B6777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11D3AAA0" w:rsidR="000017E7" w:rsidRPr="008B6777" w:rsidRDefault="008B6777" w:rsidP="008B6777">
            <w:pPr>
              <w:pStyle w:val="TableParagraph"/>
              <w:spacing w:line="210" w:lineRule="exact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            </w:t>
            </w:r>
            <w:proofErr w:type="spellStart"/>
            <w:r w:rsidRPr="008B6777">
              <w:rPr>
                <w:sz w:val="18"/>
                <w:szCs w:val="18"/>
              </w:rPr>
              <w:t>Disciplina</w:t>
            </w:r>
            <w:proofErr w:type="spellEnd"/>
            <w:r w:rsidRPr="008B6777">
              <w:rPr>
                <w:sz w:val="18"/>
                <w:szCs w:val="18"/>
              </w:rPr>
              <w:t xml:space="preserve"> are ca </w:t>
            </w:r>
            <w:proofErr w:type="spellStart"/>
            <w:r w:rsidRPr="008B6777">
              <w:rPr>
                <w:sz w:val="18"/>
                <w:szCs w:val="18"/>
              </w:rPr>
              <w:t>obiectiv</w:t>
            </w:r>
            <w:proofErr w:type="spellEnd"/>
            <w:r w:rsidRPr="008B6777">
              <w:rPr>
                <w:sz w:val="18"/>
                <w:szCs w:val="18"/>
              </w:rPr>
              <w:t xml:space="preserve"> general </w:t>
            </w:r>
            <w:proofErr w:type="spellStart"/>
            <w:r w:rsidRPr="008B6777">
              <w:rPr>
                <w:sz w:val="18"/>
                <w:szCs w:val="18"/>
              </w:rPr>
              <w:t>formarea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unei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viziuni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unitare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asupra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instituțiilor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fundamentale</w:t>
            </w:r>
            <w:proofErr w:type="spellEnd"/>
            <w:r w:rsidRPr="008B6777">
              <w:rPr>
                <w:sz w:val="18"/>
                <w:szCs w:val="18"/>
              </w:rPr>
              <w:t xml:space="preserve"> ale </w:t>
            </w:r>
            <w:proofErr w:type="spellStart"/>
            <w:r w:rsidRPr="008B6777">
              <w:rPr>
                <w:sz w:val="18"/>
                <w:szCs w:val="18"/>
              </w:rPr>
              <w:t>dreptului</w:t>
            </w:r>
            <w:proofErr w:type="spellEnd"/>
            <w:r w:rsidRPr="008B6777">
              <w:rPr>
                <w:sz w:val="18"/>
                <w:szCs w:val="18"/>
              </w:rPr>
              <w:t xml:space="preserve"> civil </w:t>
            </w:r>
            <w:proofErr w:type="spellStart"/>
            <w:r w:rsidRPr="008B6777">
              <w:rPr>
                <w:sz w:val="18"/>
                <w:szCs w:val="18"/>
              </w:rPr>
              <w:t>referitoare</w:t>
            </w:r>
            <w:proofErr w:type="spellEnd"/>
            <w:r w:rsidRPr="008B6777">
              <w:rPr>
                <w:sz w:val="18"/>
                <w:szCs w:val="18"/>
              </w:rPr>
              <w:t xml:space="preserve"> la </w:t>
            </w:r>
            <w:proofErr w:type="spellStart"/>
            <w:r w:rsidRPr="008B6777">
              <w:rPr>
                <w:sz w:val="18"/>
                <w:szCs w:val="18"/>
              </w:rPr>
              <w:t>obligații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contracte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prin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studierea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principiilor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condițiilor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validitate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efectelor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modurilor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executare</w:t>
            </w:r>
            <w:proofErr w:type="spellEnd"/>
            <w:r w:rsidRPr="008B6777">
              <w:rPr>
                <w:sz w:val="18"/>
                <w:szCs w:val="18"/>
              </w:rPr>
              <w:t xml:space="preserve"> ale </w:t>
            </w:r>
            <w:proofErr w:type="spellStart"/>
            <w:r w:rsidRPr="008B6777">
              <w:rPr>
                <w:sz w:val="18"/>
                <w:szCs w:val="18"/>
              </w:rPr>
              <w:t>obligațiilor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r w:rsidRPr="008B6777">
              <w:rPr>
                <w:sz w:val="18"/>
                <w:szCs w:val="18"/>
              </w:rPr>
              <w:lastRenderedPageBreak/>
              <w:t xml:space="preserve">civile, precum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a </w:t>
            </w:r>
            <w:proofErr w:type="spellStart"/>
            <w:r w:rsidRPr="008B6777">
              <w:rPr>
                <w:sz w:val="18"/>
                <w:szCs w:val="18"/>
              </w:rPr>
              <w:t>principalelor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tipuri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contracte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în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scopul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dezvoltării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capacității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interpretare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aplicare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corectă</w:t>
            </w:r>
            <w:proofErr w:type="spellEnd"/>
            <w:r w:rsidRPr="008B6777">
              <w:rPr>
                <w:sz w:val="18"/>
                <w:szCs w:val="18"/>
              </w:rPr>
              <w:t xml:space="preserve"> a </w:t>
            </w:r>
            <w:proofErr w:type="spellStart"/>
            <w:r w:rsidRPr="008B6777">
              <w:rPr>
                <w:sz w:val="18"/>
                <w:szCs w:val="18"/>
              </w:rPr>
              <w:t>normelor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juridice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în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practica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profesională</w:t>
            </w:r>
            <w:proofErr w:type="spellEnd"/>
            <w:r w:rsidRPr="008B6777">
              <w:rPr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8B6777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8B6777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8B6777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8B6777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8B6777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8B6777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8B6777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8B6777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265283" w:rsidRPr="008B6777" w14:paraId="1633C4A2" w14:textId="77777777" w:rsidTr="00E81962">
        <w:trPr>
          <w:trHeight w:val="228"/>
        </w:trPr>
        <w:tc>
          <w:tcPr>
            <w:tcW w:w="4957" w:type="dxa"/>
          </w:tcPr>
          <w:p w14:paraId="56565FBE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</w:rPr>
            </w:pPr>
            <w:proofErr w:type="spellStart"/>
            <w:r w:rsidRPr="008B6777">
              <w:rPr>
                <w:b/>
                <w:sz w:val="18"/>
                <w:szCs w:val="18"/>
              </w:rPr>
              <w:t>Capitolul</w:t>
            </w:r>
            <w:proofErr w:type="spellEnd"/>
            <w:r w:rsidRPr="008B6777">
              <w:rPr>
                <w:b/>
                <w:sz w:val="18"/>
                <w:szCs w:val="18"/>
              </w:rPr>
              <w:t xml:space="preserve">. I </w:t>
            </w:r>
          </w:p>
          <w:p w14:paraId="4AA3D650" w14:textId="77777777" w:rsidR="00265283" w:rsidRPr="008B6777" w:rsidRDefault="00265283" w:rsidP="00357619">
            <w:pPr>
              <w:ind w:left="57"/>
              <w:rPr>
                <w:sz w:val="18"/>
                <w:szCs w:val="18"/>
              </w:rPr>
            </w:pPr>
            <w:r w:rsidRPr="008B6777">
              <w:rPr>
                <w:sz w:val="18"/>
                <w:szCs w:val="18"/>
              </w:rPr>
              <w:t xml:space="preserve">Curs </w:t>
            </w:r>
            <w:proofErr w:type="spellStart"/>
            <w:r w:rsidRPr="008B6777">
              <w:rPr>
                <w:sz w:val="18"/>
                <w:szCs w:val="18"/>
              </w:rPr>
              <w:t>introductiv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</w:p>
          <w:p w14:paraId="0A61902F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</w:rPr>
            </w:pPr>
            <w:proofErr w:type="spellStart"/>
            <w:r w:rsidRPr="008B6777">
              <w:rPr>
                <w:sz w:val="18"/>
                <w:szCs w:val="18"/>
              </w:rPr>
              <w:t>Parcurgerea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prezentării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obiectivelor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disciplinei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tematicii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disciplinei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bibliografiei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modului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evaluare</w:t>
            </w:r>
            <w:proofErr w:type="spellEnd"/>
            <w:r w:rsidRPr="008B6777">
              <w:rPr>
                <w:sz w:val="18"/>
                <w:szCs w:val="18"/>
              </w:rPr>
              <w:t xml:space="preserve"> a </w:t>
            </w:r>
            <w:proofErr w:type="spellStart"/>
            <w:r w:rsidRPr="008B6777">
              <w:rPr>
                <w:sz w:val="18"/>
                <w:szCs w:val="18"/>
              </w:rPr>
              <w:t>temelor</w:t>
            </w:r>
            <w:proofErr w:type="spellEnd"/>
            <w:r w:rsidRPr="008B6777">
              <w:rPr>
                <w:sz w:val="18"/>
                <w:szCs w:val="18"/>
              </w:rPr>
              <w:t xml:space="preserve"> de control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a </w:t>
            </w:r>
            <w:proofErr w:type="spellStart"/>
            <w:r w:rsidRPr="008B6777">
              <w:rPr>
                <w:sz w:val="18"/>
                <w:szCs w:val="18"/>
              </w:rPr>
              <w:t>celui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evaluare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finală</w:t>
            </w:r>
            <w:proofErr w:type="spellEnd"/>
            <w:r w:rsidRPr="008B6777">
              <w:rPr>
                <w:sz w:val="18"/>
                <w:szCs w:val="18"/>
              </w:rPr>
              <w:t xml:space="preserve">, precum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asigurarea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realizării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altor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clarificări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necesare</w:t>
            </w:r>
            <w:proofErr w:type="spellEnd"/>
          </w:p>
          <w:p w14:paraId="5BE51BBC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Teoria generală a contractului civil</w:t>
            </w:r>
          </w:p>
          <w:p w14:paraId="31C9973E" w14:textId="13921A61" w:rsidR="00265283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 xml:space="preserve">I.1. Introducere în instituția </w:t>
            </w:r>
            <w:proofErr w:type="spellStart"/>
            <w:r w:rsidR="008B6777" w:rsidRPr="008B6777">
              <w:rPr>
                <w:sz w:val="18"/>
                <w:szCs w:val="18"/>
              </w:rPr>
              <w:t>juridică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a </w:t>
            </w:r>
            <w:proofErr w:type="spellStart"/>
            <w:r w:rsidR="008B6777" w:rsidRPr="008B6777">
              <w:rPr>
                <w:sz w:val="18"/>
                <w:szCs w:val="18"/>
              </w:rPr>
              <w:t>contractului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civil</w:t>
            </w:r>
            <w:r w:rsidRPr="008B6777">
              <w:rPr>
                <w:sz w:val="18"/>
                <w:szCs w:val="18"/>
                <w:lang w:val="pt-BR"/>
              </w:rPr>
              <w:t xml:space="preserve">-Teoria generală a contractelor, </w:t>
            </w:r>
            <w:r w:rsidR="00343801" w:rsidRPr="008B6777">
              <w:rPr>
                <w:sz w:val="18"/>
                <w:szCs w:val="18"/>
                <w:lang w:val="pt-BR"/>
              </w:rPr>
              <w:t>(prezentarea de ansamblu)</w:t>
            </w:r>
          </w:p>
          <w:p w14:paraId="4539AB30" w14:textId="183E171F" w:rsidR="008B6777" w:rsidRPr="008B6777" w:rsidRDefault="008B6777" w:rsidP="00357619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</w:rPr>
              <w:t xml:space="preserve">I.2. </w:t>
            </w:r>
            <w:proofErr w:type="spellStart"/>
            <w:r w:rsidRPr="008B6777">
              <w:rPr>
                <w:sz w:val="18"/>
                <w:szCs w:val="18"/>
              </w:rPr>
              <w:t>Noțiunea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importanța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și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principiile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fundamentale</w:t>
            </w:r>
            <w:proofErr w:type="spellEnd"/>
            <w:r w:rsidRPr="008B6777">
              <w:rPr>
                <w:sz w:val="18"/>
                <w:szCs w:val="18"/>
              </w:rPr>
              <w:t xml:space="preserve"> ale </w:t>
            </w:r>
            <w:proofErr w:type="spellStart"/>
            <w:r w:rsidRPr="008B6777">
              <w:rPr>
                <w:sz w:val="18"/>
                <w:szCs w:val="18"/>
              </w:rPr>
              <w:t>contractului</w:t>
            </w:r>
            <w:proofErr w:type="spellEnd"/>
            <w:r w:rsidRPr="008B6777">
              <w:rPr>
                <w:sz w:val="18"/>
                <w:szCs w:val="18"/>
              </w:rPr>
              <w:t xml:space="preserve"> civil</w:t>
            </w:r>
          </w:p>
        </w:tc>
        <w:tc>
          <w:tcPr>
            <w:tcW w:w="752" w:type="dxa"/>
          </w:tcPr>
          <w:p w14:paraId="50692960" w14:textId="003503D3" w:rsidR="00265283" w:rsidRPr="008B6777" w:rsidRDefault="00E75BE3" w:rsidP="0035761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0C8462F8" w14:textId="77777777" w:rsidR="00265283" w:rsidRPr="008B6777" w:rsidRDefault="00265283" w:rsidP="00357619">
            <w:pPr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4DD56F67" w14:textId="77777777" w:rsidR="00265283" w:rsidRPr="008B6777" w:rsidRDefault="00265283" w:rsidP="00357619">
            <w:pPr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6D653904" w14:textId="101F9BD0" w:rsidR="00265283" w:rsidRPr="008B6777" w:rsidRDefault="00265283" w:rsidP="0035761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B6777">
              <w:rPr>
                <w:sz w:val="18"/>
                <w:szCs w:val="18"/>
              </w:rPr>
              <w:t>Prelegerea</w:t>
            </w:r>
            <w:proofErr w:type="spellEnd"/>
            <w:r w:rsidRPr="008B6777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5F4932EE" w14:textId="77777777" w:rsidR="00265283" w:rsidRPr="008B6777" w:rsidRDefault="00265283" w:rsidP="002652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65283" w:rsidRPr="008B6777" w14:paraId="2B94C069" w14:textId="77777777" w:rsidTr="00E81962">
        <w:trPr>
          <w:trHeight w:val="230"/>
        </w:trPr>
        <w:tc>
          <w:tcPr>
            <w:tcW w:w="4957" w:type="dxa"/>
          </w:tcPr>
          <w:p w14:paraId="27A9226D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it-IT"/>
              </w:rPr>
            </w:pPr>
            <w:r w:rsidRPr="008B6777">
              <w:rPr>
                <w:b/>
                <w:sz w:val="18"/>
                <w:szCs w:val="18"/>
                <w:lang w:val="it-IT"/>
              </w:rPr>
              <w:t xml:space="preserve">Capitolul II </w:t>
            </w:r>
          </w:p>
          <w:p w14:paraId="1E9A7B5A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it-IT"/>
              </w:rPr>
            </w:pPr>
            <w:r w:rsidRPr="008B6777">
              <w:rPr>
                <w:sz w:val="18"/>
                <w:szCs w:val="18"/>
                <w:lang w:val="it-IT"/>
              </w:rPr>
              <w:t>Teoria generală a contractului</w:t>
            </w:r>
          </w:p>
          <w:p w14:paraId="277AF7AD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it-IT"/>
              </w:rPr>
            </w:pPr>
            <w:r w:rsidRPr="008B6777">
              <w:rPr>
                <w:sz w:val="18"/>
                <w:szCs w:val="18"/>
                <w:lang w:val="it-IT"/>
              </w:rPr>
              <w:t>II.1.Clasificarea obligațiilor</w:t>
            </w:r>
          </w:p>
          <w:p w14:paraId="337C625E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it-IT"/>
              </w:rPr>
            </w:pPr>
            <w:r w:rsidRPr="008B6777">
              <w:rPr>
                <w:sz w:val="18"/>
                <w:szCs w:val="18"/>
                <w:lang w:val="it-IT"/>
              </w:rPr>
              <w:t>II.2. Definiție, clasificarea contractelor</w:t>
            </w:r>
          </w:p>
          <w:p w14:paraId="45D684AB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it-IT"/>
              </w:rPr>
            </w:pPr>
            <w:r w:rsidRPr="008B6777">
              <w:rPr>
                <w:sz w:val="18"/>
                <w:szCs w:val="18"/>
                <w:lang w:val="it-IT"/>
              </w:rPr>
              <w:t>II.3.Condițiile de validitate ale contractului</w:t>
            </w:r>
          </w:p>
          <w:p w14:paraId="01ADD8B4" w14:textId="3C32AC4E" w:rsidR="00343801" w:rsidRPr="008B6777" w:rsidRDefault="00343801" w:rsidP="00357619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II.4. Răspunderea contractuală</w:t>
            </w:r>
          </w:p>
          <w:p w14:paraId="5B0B2B1B" w14:textId="16F6CA63" w:rsidR="00265283" w:rsidRPr="008B6777" w:rsidRDefault="00265283" w:rsidP="00357619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pt-BR"/>
              </w:rPr>
              <w:t>II.</w:t>
            </w:r>
            <w:r w:rsidR="00343801" w:rsidRPr="008B6777">
              <w:rPr>
                <w:sz w:val="18"/>
                <w:szCs w:val="18"/>
                <w:lang w:val="pt-BR"/>
              </w:rPr>
              <w:t>5</w:t>
            </w:r>
            <w:r w:rsidRPr="008B6777">
              <w:rPr>
                <w:sz w:val="18"/>
                <w:szCs w:val="18"/>
                <w:lang w:val="pt-BR"/>
              </w:rPr>
              <w:t>.Efectele contrac</w:t>
            </w:r>
            <w:r w:rsidR="00343801" w:rsidRPr="008B6777">
              <w:rPr>
                <w:sz w:val="18"/>
                <w:szCs w:val="18"/>
                <w:lang w:val="pt-BR"/>
              </w:rPr>
              <w:t>t</w:t>
            </w:r>
            <w:r w:rsidRPr="008B6777">
              <w:rPr>
                <w:sz w:val="18"/>
                <w:szCs w:val="18"/>
                <w:lang w:val="pt-BR"/>
              </w:rPr>
              <w:t>ului</w:t>
            </w:r>
          </w:p>
        </w:tc>
        <w:tc>
          <w:tcPr>
            <w:tcW w:w="752" w:type="dxa"/>
          </w:tcPr>
          <w:p w14:paraId="5E624F48" w14:textId="77777777" w:rsidR="00265283" w:rsidRPr="008B6777" w:rsidRDefault="00265283" w:rsidP="00357619">
            <w:pPr>
              <w:ind w:left="57"/>
              <w:jc w:val="center"/>
              <w:rPr>
                <w:sz w:val="18"/>
                <w:szCs w:val="18"/>
                <w:lang w:val="pt-BR"/>
              </w:rPr>
            </w:pPr>
          </w:p>
          <w:p w14:paraId="568183BF" w14:textId="7C885724" w:rsidR="00265283" w:rsidRPr="008B6777" w:rsidRDefault="00265283" w:rsidP="0035761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1584060E" w14:textId="77777777" w:rsidR="00265283" w:rsidRPr="008B6777" w:rsidRDefault="00265283" w:rsidP="00357619">
            <w:pPr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04E8F1E0" w14:textId="77777777" w:rsidR="00265283" w:rsidRPr="008B6777" w:rsidRDefault="00265283" w:rsidP="00357619">
            <w:pPr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41A82787" w14:textId="7793C6FC" w:rsidR="00265283" w:rsidRPr="008B6777" w:rsidRDefault="00265283" w:rsidP="0035761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B6777">
              <w:rPr>
                <w:sz w:val="18"/>
                <w:szCs w:val="18"/>
              </w:rPr>
              <w:t>Prelegerea</w:t>
            </w:r>
            <w:proofErr w:type="spellEnd"/>
            <w:r w:rsidRPr="008B6777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6B014A85" w14:textId="77777777" w:rsidR="00265283" w:rsidRPr="008B6777" w:rsidRDefault="00265283" w:rsidP="002652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65283" w:rsidRPr="008B6777" w14:paraId="30C95B1F" w14:textId="77777777" w:rsidTr="00E81962">
        <w:trPr>
          <w:trHeight w:val="228"/>
        </w:trPr>
        <w:tc>
          <w:tcPr>
            <w:tcW w:w="4957" w:type="dxa"/>
          </w:tcPr>
          <w:p w14:paraId="7B459C9E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it-IT"/>
              </w:rPr>
            </w:pPr>
            <w:r w:rsidRPr="008B6777">
              <w:rPr>
                <w:b/>
                <w:sz w:val="18"/>
                <w:szCs w:val="18"/>
                <w:lang w:val="it-IT"/>
              </w:rPr>
              <w:t xml:space="preserve">Capitolul.III  </w:t>
            </w:r>
          </w:p>
          <w:p w14:paraId="389648F8" w14:textId="14C5F61C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it-IT"/>
              </w:rPr>
            </w:pPr>
            <w:r w:rsidRPr="008B6777">
              <w:rPr>
                <w:sz w:val="18"/>
                <w:szCs w:val="18"/>
                <w:lang w:val="it-IT"/>
              </w:rPr>
              <w:t>III.1. Contractul de vânzare</w:t>
            </w:r>
          </w:p>
          <w:p w14:paraId="787A1766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it-IT"/>
              </w:rPr>
            </w:pPr>
            <w:r w:rsidRPr="008B6777">
              <w:rPr>
                <w:sz w:val="18"/>
                <w:szCs w:val="18"/>
                <w:lang w:val="it-IT"/>
              </w:rPr>
              <w:t xml:space="preserve">III.2 Noţiuni generale, condiţii, </w:t>
            </w:r>
          </w:p>
          <w:p w14:paraId="7EE0A4EE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it-IT"/>
              </w:rPr>
            </w:pPr>
            <w:r w:rsidRPr="008B6777">
              <w:rPr>
                <w:sz w:val="18"/>
                <w:szCs w:val="18"/>
                <w:lang w:val="it-IT"/>
              </w:rPr>
              <w:t>III.3. Efectele contractului de vânzare</w:t>
            </w:r>
          </w:p>
          <w:p w14:paraId="04A64BCC" w14:textId="77777777" w:rsidR="00265283" w:rsidRPr="008B6777" w:rsidRDefault="00265283" w:rsidP="00357619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7AB687CE" w14:textId="16B279BC" w:rsidR="00265283" w:rsidRPr="008B6777" w:rsidRDefault="00E75BE3" w:rsidP="0035761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14:paraId="0531F7CA" w14:textId="77777777" w:rsidR="00265283" w:rsidRPr="008B6777" w:rsidRDefault="00265283" w:rsidP="00357619">
            <w:pPr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68FBB295" w14:textId="77777777" w:rsidR="00265283" w:rsidRPr="008B6777" w:rsidRDefault="00265283" w:rsidP="00357619">
            <w:pPr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4784DA9A" w14:textId="1AFEF2CB" w:rsidR="00265283" w:rsidRPr="008B6777" w:rsidRDefault="00265283" w:rsidP="0035761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B6777">
              <w:rPr>
                <w:sz w:val="18"/>
                <w:szCs w:val="18"/>
              </w:rPr>
              <w:t>Prelegerea</w:t>
            </w:r>
            <w:proofErr w:type="spellEnd"/>
            <w:r w:rsidRPr="008B6777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4EC32E05" w14:textId="77777777" w:rsidR="00265283" w:rsidRPr="008B6777" w:rsidRDefault="00265283" w:rsidP="002652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65283" w:rsidRPr="008B6777" w14:paraId="4E6A8032" w14:textId="77777777" w:rsidTr="00E81962">
        <w:trPr>
          <w:trHeight w:val="228"/>
        </w:trPr>
        <w:tc>
          <w:tcPr>
            <w:tcW w:w="4957" w:type="dxa"/>
          </w:tcPr>
          <w:p w14:paraId="41B52878" w14:textId="77777777" w:rsidR="00265283" w:rsidRPr="008B6777" w:rsidRDefault="00265283" w:rsidP="00357619">
            <w:pPr>
              <w:shd w:val="clear" w:color="auto" w:fill="FFFFFF"/>
              <w:ind w:left="57"/>
              <w:rPr>
                <w:b/>
                <w:sz w:val="18"/>
                <w:szCs w:val="18"/>
              </w:rPr>
            </w:pPr>
            <w:proofErr w:type="spellStart"/>
            <w:r w:rsidRPr="008B6777">
              <w:rPr>
                <w:b/>
                <w:sz w:val="18"/>
                <w:szCs w:val="18"/>
              </w:rPr>
              <w:t>Capitolul</w:t>
            </w:r>
            <w:proofErr w:type="spellEnd"/>
            <w:r w:rsidRPr="008B6777">
              <w:rPr>
                <w:b/>
                <w:sz w:val="18"/>
                <w:szCs w:val="18"/>
              </w:rPr>
              <w:t xml:space="preserve"> IV</w:t>
            </w:r>
          </w:p>
          <w:p w14:paraId="5DDE4B73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</w:rPr>
            </w:pPr>
            <w:r w:rsidRPr="008B6777">
              <w:rPr>
                <w:sz w:val="18"/>
                <w:szCs w:val="18"/>
              </w:rPr>
              <w:t xml:space="preserve">IV.I. </w:t>
            </w:r>
            <w:proofErr w:type="spellStart"/>
            <w:proofErr w:type="gramStart"/>
            <w:r w:rsidRPr="008B6777">
              <w:rPr>
                <w:sz w:val="18"/>
                <w:szCs w:val="18"/>
              </w:rPr>
              <w:t>Condițiile</w:t>
            </w:r>
            <w:proofErr w:type="spellEnd"/>
            <w:r w:rsidRPr="008B6777">
              <w:rPr>
                <w:sz w:val="18"/>
                <w:szCs w:val="18"/>
              </w:rPr>
              <w:t xml:space="preserve">  de</w:t>
            </w:r>
            <w:proofErr w:type="gram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validitate</w:t>
            </w:r>
            <w:proofErr w:type="spellEnd"/>
            <w:r w:rsidRPr="008B6777">
              <w:rPr>
                <w:sz w:val="18"/>
                <w:szCs w:val="18"/>
              </w:rPr>
              <w:t xml:space="preserve"> ale </w:t>
            </w:r>
            <w:proofErr w:type="spellStart"/>
            <w:r w:rsidRPr="008B6777">
              <w:rPr>
                <w:sz w:val="18"/>
                <w:szCs w:val="18"/>
              </w:rPr>
              <w:t>contractului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vânzare</w:t>
            </w:r>
            <w:proofErr w:type="spellEnd"/>
          </w:p>
          <w:p w14:paraId="34015C09" w14:textId="5C8DC38D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</w:rPr>
            </w:pPr>
            <w:proofErr w:type="spellStart"/>
            <w:r w:rsidRPr="008B6777">
              <w:rPr>
                <w:sz w:val="18"/>
                <w:szCs w:val="18"/>
              </w:rPr>
              <w:t>IV.</w:t>
            </w:r>
            <w:proofErr w:type="gramStart"/>
            <w:r w:rsidRPr="008B6777">
              <w:rPr>
                <w:sz w:val="18"/>
                <w:szCs w:val="18"/>
              </w:rPr>
              <w:t>I.Obligațiile</w:t>
            </w:r>
            <w:proofErr w:type="spellEnd"/>
            <w:proofErr w:type="gram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v</w:t>
            </w:r>
            <w:r w:rsidR="00343801" w:rsidRPr="008B6777">
              <w:rPr>
                <w:sz w:val="18"/>
                <w:szCs w:val="18"/>
              </w:rPr>
              <w:t>â</w:t>
            </w:r>
            <w:r w:rsidRPr="008B6777">
              <w:rPr>
                <w:sz w:val="18"/>
                <w:szCs w:val="18"/>
              </w:rPr>
              <w:t>nzătorului</w:t>
            </w:r>
            <w:proofErr w:type="spellEnd"/>
            <w:r w:rsidRPr="008B6777">
              <w:rPr>
                <w:sz w:val="18"/>
                <w:szCs w:val="18"/>
              </w:rPr>
              <w:t>/</w:t>
            </w:r>
            <w:proofErr w:type="spellStart"/>
            <w:r w:rsidRPr="008B6777">
              <w:rPr>
                <w:sz w:val="18"/>
                <w:szCs w:val="18"/>
              </w:rPr>
              <w:t>obligațiile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cumpărătorului</w:t>
            </w:r>
            <w:proofErr w:type="spellEnd"/>
          </w:p>
          <w:p w14:paraId="2408525F" w14:textId="77777777" w:rsidR="00265283" w:rsidRPr="008B6777" w:rsidRDefault="00265283" w:rsidP="00357619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6E4CC9CB" w14:textId="69B241AC" w:rsidR="00265283" w:rsidRPr="008B6777" w:rsidRDefault="00E75BE3" w:rsidP="0035761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0375961C" w14:textId="77777777" w:rsidR="00265283" w:rsidRPr="008B6777" w:rsidRDefault="00265283" w:rsidP="00357619">
            <w:pPr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510C56C2" w14:textId="77777777" w:rsidR="00265283" w:rsidRPr="008B6777" w:rsidRDefault="00265283" w:rsidP="00357619">
            <w:pPr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12E6754C" w14:textId="61693F38" w:rsidR="00265283" w:rsidRPr="008B6777" w:rsidRDefault="00265283" w:rsidP="0035761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B6777">
              <w:rPr>
                <w:sz w:val="18"/>
                <w:szCs w:val="18"/>
              </w:rPr>
              <w:t>Prelegerea</w:t>
            </w:r>
            <w:proofErr w:type="spellEnd"/>
            <w:r w:rsidRPr="008B6777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2E2EA486" w14:textId="77777777" w:rsidR="00265283" w:rsidRPr="008B6777" w:rsidRDefault="00265283" w:rsidP="002652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65283" w:rsidRPr="008B6777" w14:paraId="7A7844E0" w14:textId="77777777" w:rsidTr="00E81962">
        <w:trPr>
          <w:trHeight w:val="228"/>
        </w:trPr>
        <w:tc>
          <w:tcPr>
            <w:tcW w:w="4957" w:type="dxa"/>
          </w:tcPr>
          <w:p w14:paraId="1DAB3305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b/>
                <w:sz w:val="18"/>
                <w:szCs w:val="18"/>
                <w:lang w:val="pt-BR"/>
              </w:rPr>
              <w:t xml:space="preserve">Capitolul V                                                                                </w:t>
            </w:r>
          </w:p>
          <w:p w14:paraId="4BD0FAF7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V.1. Contractul de donaţie</w:t>
            </w:r>
          </w:p>
          <w:p w14:paraId="2B38BFC1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V.2. Caracterele juridice</w:t>
            </w:r>
          </w:p>
          <w:p w14:paraId="3B2129C7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V.3. Condiţii de validitate ale contractului de donaţie</w:t>
            </w:r>
          </w:p>
          <w:p w14:paraId="024C88E5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V.4.Principiul irevocabilităţii donaţiilor</w:t>
            </w:r>
          </w:p>
          <w:p w14:paraId="4D2C6540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V.5. Clauze legale de revocare a donaţiilor</w:t>
            </w:r>
          </w:p>
          <w:p w14:paraId="3B351A99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V.6. Alte forme de donaţii</w:t>
            </w:r>
          </w:p>
          <w:p w14:paraId="64D45C08" w14:textId="7F4A41F6" w:rsidR="00265283" w:rsidRPr="008B6777" w:rsidRDefault="00265283" w:rsidP="00357619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pt-BR"/>
              </w:rPr>
              <w:t>V.7. Efectele contractului de donaţie</w:t>
            </w:r>
          </w:p>
        </w:tc>
        <w:tc>
          <w:tcPr>
            <w:tcW w:w="752" w:type="dxa"/>
          </w:tcPr>
          <w:p w14:paraId="41DB9272" w14:textId="4DA1DEFB" w:rsidR="00265283" w:rsidRPr="008B6777" w:rsidRDefault="00E75BE3" w:rsidP="0035761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226F8635" w14:textId="77777777" w:rsidR="00265283" w:rsidRPr="008B6777" w:rsidRDefault="00265283" w:rsidP="00357619">
            <w:pPr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2B7C71D4" w14:textId="77777777" w:rsidR="00265283" w:rsidRPr="008B6777" w:rsidRDefault="00265283" w:rsidP="00357619">
            <w:pPr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1F8DFCB4" w14:textId="60278BEF" w:rsidR="00265283" w:rsidRPr="008B6777" w:rsidRDefault="00265283" w:rsidP="0035761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B6777">
              <w:rPr>
                <w:sz w:val="18"/>
                <w:szCs w:val="18"/>
              </w:rPr>
              <w:t>Prelegerea</w:t>
            </w:r>
            <w:proofErr w:type="spellEnd"/>
            <w:r w:rsidRPr="008B6777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25243E57" w14:textId="77777777" w:rsidR="00265283" w:rsidRPr="008B6777" w:rsidRDefault="00265283" w:rsidP="002652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65283" w:rsidRPr="008B6777" w14:paraId="2F21D357" w14:textId="77777777" w:rsidTr="00E81962">
        <w:trPr>
          <w:trHeight w:val="228"/>
        </w:trPr>
        <w:tc>
          <w:tcPr>
            <w:tcW w:w="4957" w:type="dxa"/>
          </w:tcPr>
          <w:p w14:paraId="68303952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it-IT"/>
              </w:rPr>
            </w:pPr>
            <w:r w:rsidRPr="008B6777">
              <w:rPr>
                <w:b/>
                <w:sz w:val="18"/>
                <w:szCs w:val="18"/>
                <w:lang w:val="it-IT"/>
              </w:rPr>
              <w:t xml:space="preserve">Capitolul VI                                                                                </w:t>
            </w:r>
          </w:p>
          <w:p w14:paraId="1D13F567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it-IT"/>
              </w:rPr>
            </w:pPr>
            <w:r w:rsidRPr="008B6777">
              <w:rPr>
                <w:sz w:val="18"/>
                <w:szCs w:val="18"/>
                <w:lang w:val="it-IT"/>
              </w:rPr>
              <w:t>IV.4.Principiul irevocabilităţii donaţiilor</w:t>
            </w:r>
          </w:p>
          <w:p w14:paraId="21BA3880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IV.5. Clauze legale de revocare a donaţiilor</w:t>
            </w:r>
          </w:p>
          <w:p w14:paraId="0016564E" w14:textId="77777777" w:rsidR="00265283" w:rsidRPr="008B6777" w:rsidRDefault="00265283" w:rsidP="00357619">
            <w:pPr>
              <w:shd w:val="clear" w:color="auto" w:fill="FFFFFF"/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IV.6. Alte forme de donaţii</w:t>
            </w:r>
          </w:p>
          <w:p w14:paraId="3BB0CB7F" w14:textId="73F98C9B" w:rsidR="00265283" w:rsidRPr="008B6777" w:rsidRDefault="00265283" w:rsidP="00357619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pt-BR"/>
              </w:rPr>
              <w:t>IV.7. Efectele contractului de donaţie</w:t>
            </w:r>
          </w:p>
        </w:tc>
        <w:tc>
          <w:tcPr>
            <w:tcW w:w="752" w:type="dxa"/>
          </w:tcPr>
          <w:p w14:paraId="087BA7F3" w14:textId="4793FED6" w:rsidR="00265283" w:rsidRPr="008B6777" w:rsidRDefault="00265283" w:rsidP="0035761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13A427D8" w14:textId="77777777" w:rsidR="00265283" w:rsidRPr="008B6777" w:rsidRDefault="00265283" w:rsidP="00357619">
            <w:pPr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1B99439E" w14:textId="77777777" w:rsidR="00265283" w:rsidRPr="008B6777" w:rsidRDefault="00265283" w:rsidP="00357619">
            <w:pPr>
              <w:ind w:left="57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0AE6BC78" w14:textId="61C3B613" w:rsidR="00265283" w:rsidRPr="008B6777" w:rsidRDefault="00265283" w:rsidP="00357619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B6777">
              <w:rPr>
                <w:sz w:val="18"/>
                <w:szCs w:val="18"/>
              </w:rPr>
              <w:t>Prelegerea</w:t>
            </w:r>
            <w:proofErr w:type="spellEnd"/>
            <w:r w:rsidRPr="008B6777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50D8FAFE" w14:textId="77777777" w:rsidR="00265283" w:rsidRPr="008B6777" w:rsidRDefault="00265283" w:rsidP="002652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65283" w:rsidRPr="008B6777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265283" w:rsidRPr="008B6777" w:rsidRDefault="00265283" w:rsidP="00265283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265283" w:rsidRPr="008B6777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79C78A49" w14:textId="66192DA1" w:rsidR="00265283" w:rsidRPr="008B6777" w:rsidRDefault="00343801" w:rsidP="00E75BE3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 xml:space="preserve">Nemțoi Gabriela  </w:t>
            </w:r>
            <w:r w:rsidRPr="008B6777">
              <w:rPr>
                <w:i/>
                <w:iCs/>
                <w:sz w:val="18"/>
                <w:szCs w:val="18"/>
                <w:lang w:val="ro-RO"/>
              </w:rPr>
              <w:t>Drept civil. Contracte și Obligații</w:t>
            </w:r>
            <w:r w:rsidRPr="008B6777">
              <w:rPr>
                <w:sz w:val="18"/>
                <w:szCs w:val="18"/>
                <w:lang w:val="ro-RO"/>
              </w:rPr>
              <w:t xml:space="preserve"> suport de curs</w:t>
            </w:r>
            <w:r w:rsidR="00E75BE3">
              <w:rPr>
                <w:sz w:val="18"/>
                <w:szCs w:val="18"/>
                <w:lang w:val="ro-RO"/>
              </w:rPr>
              <w:t>,</w:t>
            </w:r>
            <w:r w:rsidRPr="008B6777">
              <w:rPr>
                <w:sz w:val="18"/>
                <w:szCs w:val="18"/>
                <w:lang w:val="ro-RO"/>
              </w:rPr>
              <w:t xml:space="preserve"> 2025</w:t>
            </w:r>
          </w:p>
          <w:p w14:paraId="5D537A81" w14:textId="333FFB99" w:rsidR="00343801" w:rsidRPr="008B6777" w:rsidRDefault="00343801" w:rsidP="00E75BE3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hyperlink r:id="rId9" w:history="1">
              <w:r w:rsidRPr="008B6777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ro-RO"/>
                </w:rPr>
                <w:t>Victor Marcusohn</w:t>
              </w:r>
            </w:hyperlink>
            <w:r w:rsidRPr="008B6777">
              <w:rPr>
                <w:sz w:val="18"/>
                <w:szCs w:val="18"/>
                <w:lang w:val="ro-RO"/>
              </w:rPr>
              <w:t xml:space="preserve">, </w:t>
            </w:r>
            <w:r w:rsidRPr="008B6777">
              <w:rPr>
                <w:i/>
                <w:iCs/>
                <w:sz w:val="18"/>
                <w:szCs w:val="18"/>
                <w:lang w:val="ro-RO"/>
              </w:rPr>
              <w:t>Contracte speciale</w:t>
            </w:r>
            <w:r w:rsidRPr="008B6777">
              <w:rPr>
                <w:sz w:val="18"/>
                <w:szCs w:val="18"/>
                <w:lang w:val="ro-RO"/>
              </w:rPr>
              <w:t>, București, Editura Universul Juridic, 2024</w:t>
            </w:r>
          </w:p>
          <w:p w14:paraId="2B435FD0" w14:textId="691CACBE" w:rsidR="00343801" w:rsidRPr="008B6777" w:rsidRDefault="00343801" w:rsidP="00E75BE3">
            <w:pPr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8B6777">
              <w:rPr>
                <w:sz w:val="18"/>
                <w:szCs w:val="18"/>
                <w:lang w:val="it-IT"/>
              </w:rPr>
              <w:t xml:space="preserve">Moțiu Florin, </w:t>
            </w:r>
            <w:r w:rsidRPr="008B6777">
              <w:rPr>
                <w:i/>
                <w:iCs/>
                <w:sz w:val="18"/>
                <w:szCs w:val="18"/>
                <w:lang w:val="it-IT"/>
              </w:rPr>
              <w:t>Contracte speciale</w:t>
            </w:r>
            <w:r w:rsidRPr="008B6777">
              <w:rPr>
                <w:sz w:val="18"/>
                <w:szCs w:val="18"/>
                <w:lang w:val="it-IT"/>
              </w:rPr>
              <w:t>, ediția -a 9-a , București, Editura Universul Juridic, 2023</w:t>
            </w:r>
          </w:p>
          <w:p w14:paraId="6B046E33" w14:textId="77777777" w:rsidR="00E75BE3" w:rsidRDefault="00E75BE3" w:rsidP="00E75BE3">
            <w:pPr>
              <w:pStyle w:val="ListParagraph"/>
              <w:ind w:left="57" w:right="57" w:firstLine="0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Paul Vasilescu</w:t>
            </w:r>
            <w:r>
              <w:rPr>
                <w:sz w:val="18"/>
                <w:szCs w:val="18"/>
                <w:lang w:val="pt-BR"/>
              </w:rPr>
              <w:t>,</w:t>
            </w:r>
            <w:r w:rsidRPr="008B6777">
              <w:rPr>
                <w:sz w:val="18"/>
                <w:szCs w:val="18"/>
              </w:rPr>
              <w:t xml:space="preserve"> </w:t>
            </w:r>
            <w:r w:rsidR="00343801" w:rsidRPr="008B6777">
              <w:rPr>
                <w:sz w:val="18"/>
                <w:szCs w:val="18"/>
              </w:rPr>
              <w:t xml:space="preserve">Drept </w:t>
            </w:r>
            <w:proofErr w:type="spellStart"/>
            <w:r w:rsidR="00343801" w:rsidRPr="008B6777">
              <w:rPr>
                <w:sz w:val="18"/>
                <w:szCs w:val="18"/>
              </w:rPr>
              <w:t>civ</w:t>
            </w:r>
            <w:r>
              <w:rPr>
                <w:sz w:val="18"/>
                <w:szCs w:val="18"/>
              </w:rPr>
              <w:t>il.</w:t>
            </w:r>
            <w:r w:rsidR="00343801" w:rsidRPr="008B6777">
              <w:rPr>
                <w:sz w:val="18"/>
                <w:szCs w:val="18"/>
              </w:rPr>
              <w:t>Obligații</w:t>
            </w:r>
            <w:proofErr w:type="spellEnd"/>
            <w:r w:rsidR="00343801" w:rsidRPr="008B6777">
              <w:rPr>
                <w:sz w:val="18"/>
                <w:szCs w:val="18"/>
              </w:rPr>
              <w:t xml:space="preserve">. </w:t>
            </w:r>
            <w:r w:rsidR="00343801" w:rsidRPr="008B6777">
              <w:rPr>
                <w:sz w:val="18"/>
                <w:szCs w:val="18"/>
                <w:lang w:val="pt-BR"/>
              </w:rPr>
              <w:t>Ediția a III-a</w:t>
            </w:r>
            <w:r>
              <w:rPr>
                <w:sz w:val="18"/>
                <w:szCs w:val="18"/>
                <w:lang w:val="pt-BR"/>
              </w:rPr>
              <w:t>,</w:t>
            </w:r>
            <w:r w:rsidR="00343801" w:rsidRPr="008B6777">
              <w:rPr>
                <w:sz w:val="18"/>
                <w:szCs w:val="18"/>
                <w:lang w:val="pt-BR"/>
              </w:rPr>
              <w:t>București</w:t>
            </w:r>
            <w:r>
              <w:rPr>
                <w:sz w:val="18"/>
                <w:szCs w:val="18"/>
                <w:lang w:val="pt-BR"/>
              </w:rPr>
              <w:t>,</w:t>
            </w:r>
            <w:r w:rsidR="00343801" w:rsidRPr="008B6777">
              <w:rPr>
                <w:sz w:val="18"/>
                <w:szCs w:val="18"/>
                <w:lang w:val="pt-BR"/>
              </w:rPr>
              <w:t xml:space="preserve"> Editura Hamangiu, 2024, cota</w:t>
            </w:r>
            <w:r>
              <w:rPr>
                <w:sz w:val="18"/>
                <w:szCs w:val="18"/>
                <w:lang w:val="pt-BR"/>
              </w:rPr>
              <w:t xml:space="preserve"> USV</w:t>
            </w:r>
            <w:r w:rsidR="00343801" w:rsidRPr="008B6777">
              <w:rPr>
                <w:sz w:val="18"/>
                <w:szCs w:val="18"/>
                <w:lang w:val="pt-BR"/>
              </w:rPr>
              <w:t xml:space="preserve"> III 2829396.</w:t>
            </w:r>
          </w:p>
          <w:p w14:paraId="05820A56" w14:textId="144DD079" w:rsidR="00343801" w:rsidRPr="008B6777" w:rsidRDefault="00E75BE3" w:rsidP="00E75BE3">
            <w:pPr>
              <w:pStyle w:val="ListParagraph"/>
              <w:ind w:left="57" w:right="57" w:firstLine="0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 xml:space="preserve">Liviu Pop, Ionuț-Florin Popa, Stelian Ioan Vidu </w:t>
            </w:r>
            <w:r>
              <w:rPr>
                <w:sz w:val="18"/>
                <w:szCs w:val="18"/>
                <w:lang w:val="pt-BR"/>
              </w:rPr>
              <w:t xml:space="preserve">Drept </w:t>
            </w:r>
            <w:r w:rsidR="00343801" w:rsidRPr="008B6777">
              <w:rPr>
                <w:sz w:val="18"/>
                <w:szCs w:val="18"/>
                <w:lang w:val="pt-BR"/>
              </w:rPr>
              <w:t xml:space="preserve">civil. Obligațiile. Ediția a II-a, revizuită și adăugită /. – București : Editura Universul Juridic, 2020, cota </w:t>
            </w:r>
            <w:r>
              <w:rPr>
                <w:sz w:val="18"/>
                <w:szCs w:val="18"/>
                <w:lang w:val="pt-BR"/>
              </w:rPr>
              <w:t xml:space="preserve">USV </w:t>
            </w:r>
            <w:r w:rsidR="00343801" w:rsidRPr="008B6777">
              <w:rPr>
                <w:sz w:val="18"/>
                <w:szCs w:val="18"/>
                <w:lang w:val="pt-BR"/>
              </w:rPr>
              <w:t>III 28243</w:t>
            </w:r>
          </w:p>
          <w:p w14:paraId="106AF8E8" w14:textId="5BA86435" w:rsidR="00343801" w:rsidRPr="008B6777" w:rsidRDefault="00E75BE3" w:rsidP="00E75BE3">
            <w:pPr>
              <w:pStyle w:val="ListParagraph"/>
              <w:ind w:left="57" w:right="57" w:hanging="10"/>
              <w:rPr>
                <w:sz w:val="18"/>
                <w:szCs w:val="18"/>
                <w:lang w:val="it-IT"/>
              </w:rPr>
            </w:pPr>
            <w:r w:rsidRPr="008B6777">
              <w:rPr>
                <w:sz w:val="18"/>
                <w:szCs w:val="18"/>
                <w:lang w:val="it-IT"/>
              </w:rPr>
              <w:t>Cristina Codruța Hageanu</w:t>
            </w:r>
            <w:r>
              <w:rPr>
                <w:sz w:val="18"/>
                <w:szCs w:val="18"/>
                <w:lang w:val="it-IT"/>
              </w:rPr>
              <w:t>,</w:t>
            </w:r>
            <w:r w:rsidRPr="008B6777">
              <w:rPr>
                <w:sz w:val="18"/>
                <w:szCs w:val="18"/>
                <w:lang w:val="it-IT"/>
              </w:rPr>
              <w:t xml:space="preserve"> </w:t>
            </w:r>
            <w:r w:rsidR="00343801" w:rsidRPr="008B6777">
              <w:rPr>
                <w:sz w:val="18"/>
                <w:szCs w:val="18"/>
                <w:lang w:val="it-IT"/>
              </w:rPr>
              <w:t>Drept civil. Succesiuni. Curs universitar /. - București : Editura Hamangiu, 2024, cota</w:t>
            </w:r>
            <w:r>
              <w:rPr>
                <w:sz w:val="18"/>
                <w:szCs w:val="18"/>
                <w:lang w:val="it-IT"/>
              </w:rPr>
              <w:t xml:space="preserve"> USV</w:t>
            </w:r>
            <w:r w:rsidR="00343801" w:rsidRPr="008B6777">
              <w:rPr>
                <w:sz w:val="18"/>
                <w:szCs w:val="18"/>
                <w:lang w:val="it-IT"/>
              </w:rPr>
              <w:t xml:space="preserve"> II 58280</w:t>
            </w:r>
          </w:p>
        </w:tc>
      </w:tr>
    </w:tbl>
    <w:p w14:paraId="6F881038" w14:textId="77777777" w:rsidR="000017E7" w:rsidRPr="008B6777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8B6777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8B6777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8B6777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8B6777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8B6777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343801" w:rsidRPr="008B6777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1741A3A8" w:rsidR="00343801" w:rsidRPr="008B6777" w:rsidRDefault="00343801" w:rsidP="0034380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 xml:space="preserve">Seminar </w:t>
            </w:r>
            <w:proofErr w:type="spellStart"/>
            <w:r w:rsidRPr="008B6777">
              <w:rPr>
                <w:sz w:val="18"/>
                <w:szCs w:val="18"/>
              </w:rPr>
              <w:t>introductiv</w:t>
            </w:r>
            <w:proofErr w:type="spellEnd"/>
            <w:r w:rsidRPr="008B6777">
              <w:rPr>
                <w:sz w:val="18"/>
                <w:szCs w:val="18"/>
              </w:rPr>
              <w:t xml:space="preserve">. </w:t>
            </w:r>
            <w:proofErr w:type="spellStart"/>
            <w:r w:rsidRPr="008B6777">
              <w:rPr>
                <w:sz w:val="18"/>
                <w:szCs w:val="18"/>
              </w:rPr>
              <w:t>Familiarizarea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studenților</w:t>
            </w:r>
            <w:proofErr w:type="spellEnd"/>
            <w:r w:rsidRPr="008B6777">
              <w:rPr>
                <w:sz w:val="18"/>
                <w:szCs w:val="18"/>
              </w:rPr>
              <w:t xml:space="preserve"> cu </w:t>
            </w:r>
            <w:proofErr w:type="spellStart"/>
            <w:r w:rsidRPr="008B6777">
              <w:rPr>
                <w:sz w:val="18"/>
                <w:szCs w:val="18"/>
              </w:rPr>
              <w:t>conținutul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aplicativ</w:t>
            </w:r>
            <w:proofErr w:type="spellEnd"/>
            <w:r w:rsidRPr="008B6777">
              <w:rPr>
                <w:sz w:val="18"/>
                <w:szCs w:val="18"/>
              </w:rPr>
              <w:t xml:space="preserve"> al </w:t>
            </w:r>
            <w:proofErr w:type="spellStart"/>
            <w:r w:rsidRPr="008B6777">
              <w:rPr>
                <w:sz w:val="18"/>
                <w:szCs w:val="18"/>
              </w:rPr>
              <w:t>disciplinei</w:t>
            </w:r>
            <w:proofErr w:type="spellEnd"/>
            <w:r w:rsidRPr="008B6777">
              <w:rPr>
                <w:sz w:val="18"/>
                <w:szCs w:val="18"/>
              </w:rPr>
              <w:t xml:space="preserve">, </w:t>
            </w:r>
            <w:proofErr w:type="spellStart"/>
            <w:r w:rsidRPr="008B6777">
              <w:rPr>
                <w:sz w:val="18"/>
                <w:szCs w:val="18"/>
              </w:rPr>
              <w:t>prezentarea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unor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detalii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organizatorice</w:t>
            </w:r>
            <w:proofErr w:type="spellEnd"/>
          </w:p>
        </w:tc>
        <w:tc>
          <w:tcPr>
            <w:tcW w:w="789" w:type="dxa"/>
          </w:tcPr>
          <w:p w14:paraId="3ADC5B67" w14:textId="4C302C09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32AB48AC" w14:textId="6F164476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 xml:space="preserve">Seminar </w:t>
            </w:r>
            <w:proofErr w:type="spellStart"/>
            <w:r w:rsidRPr="008B6777">
              <w:rPr>
                <w:sz w:val="18"/>
                <w:szCs w:val="18"/>
              </w:rPr>
              <w:t>introductiv-orientativ</w:t>
            </w:r>
            <w:proofErr w:type="spellEnd"/>
          </w:p>
        </w:tc>
        <w:tc>
          <w:tcPr>
            <w:tcW w:w="2018" w:type="dxa"/>
          </w:tcPr>
          <w:p w14:paraId="700FC88C" w14:textId="77777777" w:rsidR="00343801" w:rsidRPr="008B6777" w:rsidRDefault="00343801" w:rsidP="0034380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43801" w:rsidRPr="008B6777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444D51FC" w:rsidR="00343801" w:rsidRPr="008B6777" w:rsidRDefault="00343801" w:rsidP="0034380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B6777">
              <w:rPr>
                <w:sz w:val="18"/>
                <w:szCs w:val="18"/>
              </w:rPr>
              <w:t>Răspunderea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contractuală</w:t>
            </w:r>
            <w:proofErr w:type="spellEnd"/>
          </w:p>
        </w:tc>
        <w:tc>
          <w:tcPr>
            <w:tcW w:w="789" w:type="dxa"/>
          </w:tcPr>
          <w:p w14:paraId="654DCDB3" w14:textId="654F18C5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74D92F74" w14:textId="267630CF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pt-BR"/>
              </w:rPr>
              <w:t>Seminar aplicativ bazat pe discuții colective</w:t>
            </w:r>
          </w:p>
        </w:tc>
        <w:tc>
          <w:tcPr>
            <w:tcW w:w="2018" w:type="dxa"/>
          </w:tcPr>
          <w:p w14:paraId="4AFE76C4" w14:textId="77777777" w:rsidR="00343801" w:rsidRPr="008B6777" w:rsidRDefault="00343801" w:rsidP="0034380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43801" w:rsidRPr="008B6777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1F3B369D" w:rsidR="00343801" w:rsidRPr="008B6777" w:rsidRDefault="00343801" w:rsidP="00343801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B6777">
              <w:rPr>
                <w:sz w:val="18"/>
                <w:szCs w:val="18"/>
              </w:rPr>
              <w:t>Răspunderea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directă</w:t>
            </w:r>
            <w:proofErr w:type="spellEnd"/>
          </w:p>
        </w:tc>
        <w:tc>
          <w:tcPr>
            <w:tcW w:w="789" w:type="dxa"/>
          </w:tcPr>
          <w:p w14:paraId="0B910DF5" w14:textId="3DAAEE77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56D11FF5" w14:textId="618B255E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pt-BR"/>
              </w:rPr>
              <w:t>Seminar aplicativ bazat pe rezolvarea de exerciții și probleme</w:t>
            </w:r>
          </w:p>
        </w:tc>
        <w:tc>
          <w:tcPr>
            <w:tcW w:w="2018" w:type="dxa"/>
          </w:tcPr>
          <w:p w14:paraId="2FC3DD6F" w14:textId="77777777" w:rsidR="00343801" w:rsidRPr="008B6777" w:rsidRDefault="00343801" w:rsidP="0034380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43801" w:rsidRPr="008B6777" w14:paraId="490A37F8" w14:textId="77777777" w:rsidTr="00E81962">
        <w:trPr>
          <w:trHeight w:val="230"/>
        </w:trPr>
        <w:tc>
          <w:tcPr>
            <w:tcW w:w="4957" w:type="dxa"/>
          </w:tcPr>
          <w:p w14:paraId="7582BA3B" w14:textId="322574B2" w:rsidR="00343801" w:rsidRPr="008B6777" w:rsidRDefault="00343801" w:rsidP="00343801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B6777">
              <w:rPr>
                <w:sz w:val="18"/>
                <w:szCs w:val="18"/>
              </w:rPr>
              <w:t>Obligațiile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vânzătorului</w:t>
            </w:r>
            <w:proofErr w:type="spellEnd"/>
            <w:r w:rsidRPr="008B6777">
              <w:rPr>
                <w:sz w:val="18"/>
                <w:szCs w:val="18"/>
              </w:rPr>
              <w:t xml:space="preserve"> / </w:t>
            </w:r>
            <w:proofErr w:type="spellStart"/>
            <w:r w:rsidRPr="008B6777">
              <w:rPr>
                <w:sz w:val="18"/>
                <w:szCs w:val="18"/>
              </w:rPr>
              <w:t>obligațiile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cumpărătorului</w:t>
            </w:r>
            <w:proofErr w:type="spellEnd"/>
          </w:p>
        </w:tc>
        <w:tc>
          <w:tcPr>
            <w:tcW w:w="789" w:type="dxa"/>
          </w:tcPr>
          <w:p w14:paraId="332F5388" w14:textId="61FA9991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39A46A0A" w14:textId="65E245C3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pt-BR"/>
              </w:rPr>
              <w:t>Seminar aplicativ bazat pe rezolvarea de exerciții și probleme</w:t>
            </w:r>
          </w:p>
        </w:tc>
        <w:tc>
          <w:tcPr>
            <w:tcW w:w="2018" w:type="dxa"/>
          </w:tcPr>
          <w:p w14:paraId="7384CF1B" w14:textId="77777777" w:rsidR="00343801" w:rsidRPr="008B6777" w:rsidRDefault="00343801" w:rsidP="0034380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43801" w:rsidRPr="008B6777" w14:paraId="7D91B23F" w14:textId="77777777" w:rsidTr="00E81962">
        <w:trPr>
          <w:trHeight w:val="230"/>
        </w:trPr>
        <w:tc>
          <w:tcPr>
            <w:tcW w:w="4957" w:type="dxa"/>
          </w:tcPr>
          <w:p w14:paraId="0A3CC4F3" w14:textId="349B2DDF" w:rsidR="00343801" w:rsidRPr="008B6777" w:rsidRDefault="00343801" w:rsidP="00343801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B6777">
              <w:rPr>
                <w:sz w:val="18"/>
                <w:szCs w:val="18"/>
              </w:rPr>
              <w:t>Clauze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legale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revocare</w:t>
            </w:r>
            <w:proofErr w:type="spellEnd"/>
            <w:r w:rsidRPr="008B6777">
              <w:rPr>
                <w:sz w:val="18"/>
                <w:szCs w:val="18"/>
              </w:rPr>
              <w:t xml:space="preserve"> a </w:t>
            </w:r>
            <w:proofErr w:type="spellStart"/>
            <w:r w:rsidRPr="008B6777">
              <w:rPr>
                <w:sz w:val="18"/>
                <w:szCs w:val="18"/>
              </w:rPr>
              <w:t>donaţiilor</w:t>
            </w:r>
            <w:proofErr w:type="spellEnd"/>
          </w:p>
        </w:tc>
        <w:tc>
          <w:tcPr>
            <w:tcW w:w="789" w:type="dxa"/>
          </w:tcPr>
          <w:p w14:paraId="585C53ED" w14:textId="403B8A4B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690C8708" w14:textId="4735479F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pt-BR"/>
              </w:rPr>
              <w:t xml:space="preserve">Seminar aplicativ bazat </w:t>
            </w:r>
            <w:r w:rsidRPr="008B6777">
              <w:rPr>
                <w:sz w:val="18"/>
                <w:szCs w:val="18"/>
                <w:lang w:val="pt-BR"/>
              </w:rPr>
              <w:lastRenderedPageBreak/>
              <w:t>pe rezolvarea de exerciții și probleme</w:t>
            </w:r>
          </w:p>
        </w:tc>
        <w:tc>
          <w:tcPr>
            <w:tcW w:w="2018" w:type="dxa"/>
          </w:tcPr>
          <w:p w14:paraId="20A5393E" w14:textId="77777777" w:rsidR="00343801" w:rsidRPr="008B6777" w:rsidRDefault="00343801" w:rsidP="0034380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43801" w:rsidRPr="008B6777" w14:paraId="793B3450" w14:textId="77777777" w:rsidTr="00E81962">
        <w:trPr>
          <w:trHeight w:val="230"/>
        </w:trPr>
        <w:tc>
          <w:tcPr>
            <w:tcW w:w="4957" w:type="dxa"/>
          </w:tcPr>
          <w:p w14:paraId="72B40EF0" w14:textId="62097993" w:rsidR="00343801" w:rsidRPr="008B6777" w:rsidRDefault="00343801" w:rsidP="00343801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B6777">
              <w:rPr>
                <w:sz w:val="18"/>
                <w:szCs w:val="18"/>
              </w:rPr>
              <w:t>Efectele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contractului</w:t>
            </w:r>
            <w:proofErr w:type="spellEnd"/>
            <w:r w:rsidRPr="008B6777">
              <w:rPr>
                <w:sz w:val="18"/>
                <w:szCs w:val="18"/>
              </w:rPr>
              <w:t xml:space="preserve"> de </w:t>
            </w:r>
            <w:proofErr w:type="spellStart"/>
            <w:r w:rsidRPr="008B6777">
              <w:rPr>
                <w:sz w:val="18"/>
                <w:szCs w:val="18"/>
              </w:rPr>
              <w:t>donaţie</w:t>
            </w:r>
            <w:proofErr w:type="spellEnd"/>
          </w:p>
        </w:tc>
        <w:tc>
          <w:tcPr>
            <w:tcW w:w="789" w:type="dxa"/>
          </w:tcPr>
          <w:p w14:paraId="00AE01B5" w14:textId="2089DBF0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2E841B40" w14:textId="63C7505D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pt-BR"/>
              </w:rPr>
              <w:t>Seminar aplicativ bazat pe rezolvarea de exerciții și probleme</w:t>
            </w:r>
          </w:p>
        </w:tc>
        <w:tc>
          <w:tcPr>
            <w:tcW w:w="2018" w:type="dxa"/>
          </w:tcPr>
          <w:p w14:paraId="1D163D52" w14:textId="77777777" w:rsidR="00343801" w:rsidRPr="008B6777" w:rsidRDefault="00343801" w:rsidP="0034380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43801" w:rsidRPr="008B6777" w14:paraId="5EBD3DA2" w14:textId="77777777" w:rsidTr="00E81962">
        <w:trPr>
          <w:trHeight w:val="230"/>
        </w:trPr>
        <w:tc>
          <w:tcPr>
            <w:tcW w:w="4957" w:type="dxa"/>
          </w:tcPr>
          <w:p w14:paraId="0642E4E9" w14:textId="7062F93E" w:rsidR="00343801" w:rsidRPr="008B6777" w:rsidRDefault="00343801" w:rsidP="00343801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B6777">
              <w:rPr>
                <w:sz w:val="18"/>
                <w:szCs w:val="18"/>
              </w:rPr>
              <w:t>Principiile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contractuale</w:t>
            </w:r>
            <w:proofErr w:type="spellEnd"/>
          </w:p>
        </w:tc>
        <w:tc>
          <w:tcPr>
            <w:tcW w:w="789" w:type="dxa"/>
          </w:tcPr>
          <w:p w14:paraId="4F547DBC" w14:textId="2000AA39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77686CE3" w14:textId="548F195C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pt-BR"/>
              </w:rPr>
              <w:t>Seminar aplicativ bazat pe rezolvarea de exerciții și probleme</w:t>
            </w:r>
          </w:p>
        </w:tc>
        <w:tc>
          <w:tcPr>
            <w:tcW w:w="2018" w:type="dxa"/>
          </w:tcPr>
          <w:p w14:paraId="7C262743" w14:textId="77777777" w:rsidR="00343801" w:rsidRPr="008B6777" w:rsidRDefault="00343801" w:rsidP="0034380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43801" w:rsidRPr="008B6777" w14:paraId="699F0A8F" w14:textId="77777777" w:rsidTr="00E81962">
        <w:trPr>
          <w:trHeight w:val="230"/>
        </w:trPr>
        <w:tc>
          <w:tcPr>
            <w:tcW w:w="4957" w:type="dxa"/>
          </w:tcPr>
          <w:p w14:paraId="4717ABF4" w14:textId="10CCB14C" w:rsidR="00343801" w:rsidRPr="008B6777" w:rsidRDefault="00343801" w:rsidP="00343801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B6777">
              <w:rPr>
                <w:sz w:val="18"/>
                <w:szCs w:val="18"/>
              </w:rPr>
              <w:t>Efectele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  <w:proofErr w:type="spellStart"/>
            <w:r w:rsidRPr="008B6777">
              <w:rPr>
                <w:sz w:val="18"/>
                <w:szCs w:val="18"/>
              </w:rPr>
              <w:t>contractului</w:t>
            </w:r>
            <w:proofErr w:type="spellEnd"/>
            <w:r w:rsidRPr="008B677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9" w:type="dxa"/>
          </w:tcPr>
          <w:p w14:paraId="722C8668" w14:textId="17BA600B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312D2AA9" w14:textId="640338A5" w:rsidR="00343801" w:rsidRPr="008B6777" w:rsidRDefault="00343801" w:rsidP="0034380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pt-BR"/>
              </w:rPr>
              <w:t>Seminar aplicativ bazat pe rezolvarea de exerciții și probleme</w:t>
            </w:r>
          </w:p>
        </w:tc>
        <w:tc>
          <w:tcPr>
            <w:tcW w:w="2018" w:type="dxa"/>
          </w:tcPr>
          <w:p w14:paraId="2CCA5802" w14:textId="77777777" w:rsidR="00343801" w:rsidRPr="008B6777" w:rsidRDefault="00343801" w:rsidP="0034380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343801" w:rsidRPr="008B6777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343801" w:rsidRPr="008B6777" w:rsidRDefault="00343801" w:rsidP="00343801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343801" w:rsidRPr="008B6777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37EDF05D" w14:textId="77777777" w:rsidR="00357619" w:rsidRPr="008B6777" w:rsidRDefault="00357619" w:rsidP="00357619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 xml:space="preserve">Nemțoi Gabriela  </w:t>
            </w:r>
            <w:r w:rsidRPr="008B6777">
              <w:rPr>
                <w:i/>
                <w:iCs/>
                <w:sz w:val="18"/>
                <w:szCs w:val="18"/>
                <w:lang w:val="ro-RO"/>
              </w:rPr>
              <w:t>Drept civil. Contracte și Obligații</w:t>
            </w:r>
            <w:r w:rsidRPr="008B6777">
              <w:rPr>
                <w:sz w:val="18"/>
                <w:szCs w:val="18"/>
                <w:lang w:val="ro-RO"/>
              </w:rPr>
              <w:t xml:space="preserve"> suport de curs</w:t>
            </w:r>
            <w:r>
              <w:rPr>
                <w:sz w:val="18"/>
                <w:szCs w:val="18"/>
                <w:lang w:val="ro-RO"/>
              </w:rPr>
              <w:t>,</w:t>
            </w:r>
            <w:r w:rsidRPr="008B6777">
              <w:rPr>
                <w:sz w:val="18"/>
                <w:szCs w:val="18"/>
                <w:lang w:val="ro-RO"/>
              </w:rPr>
              <w:t xml:space="preserve"> 2025</w:t>
            </w:r>
          </w:p>
          <w:p w14:paraId="3E2AEF96" w14:textId="77777777" w:rsidR="00357619" w:rsidRPr="008B6777" w:rsidRDefault="00357619" w:rsidP="00357619">
            <w:pPr>
              <w:ind w:left="57" w:right="57"/>
              <w:jc w:val="both"/>
              <w:rPr>
                <w:sz w:val="18"/>
                <w:szCs w:val="18"/>
                <w:lang w:val="ro-RO"/>
              </w:rPr>
            </w:pPr>
            <w:hyperlink r:id="rId10" w:history="1">
              <w:r w:rsidRPr="008B6777">
                <w:rPr>
                  <w:rStyle w:val="Hyperlink"/>
                  <w:color w:val="000000" w:themeColor="text1"/>
                  <w:sz w:val="18"/>
                  <w:szCs w:val="18"/>
                  <w:u w:val="none"/>
                  <w:lang w:val="ro-RO"/>
                </w:rPr>
                <w:t>Victor Marcusohn</w:t>
              </w:r>
            </w:hyperlink>
            <w:r w:rsidRPr="008B6777">
              <w:rPr>
                <w:sz w:val="18"/>
                <w:szCs w:val="18"/>
                <w:lang w:val="ro-RO"/>
              </w:rPr>
              <w:t xml:space="preserve">, </w:t>
            </w:r>
            <w:r w:rsidRPr="008B6777">
              <w:rPr>
                <w:i/>
                <w:iCs/>
                <w:sz w:val="18"/>
                <w:szCs w:val="18"/>
                <w:lang w:val="ro-RO"/>
              </w:rPr>
              <w:t>Contracte speciale</w:t>
            </w:r>
            <w:r w:rsidRPr="008B6777">
              <w:rPr>
                <w:sz w:val="18"/>
                <w:szCs w:val="18"/>
                <w:lang w:val="ro-RO"/>
              </w:rPr>
              <w:t>, București, Editura Universul Juridic, 2024</w:t>
            </w:r>
          </w:p>
          <w:p w14:paraId="05623E27" w14:textId="77777777" w:rsidR="00357619" w:rsidRDefault="00357619" w:rsidP="00357619">
            <w:pPr>
              <w:pStyle w:val="ListParagraph"/>
              <w:ind w:left="57" w:right="57" w:firstLine="0"/>
              <w:rPr>
                <w:sz w:val="18"/>
                <w:szCs w:val="18"/>
                <w:lang w:val="pt-BR"/>
              </w:rPr>
            </w:pPr>
            <w:r w:rsidRPr="008B6777">
              <w:rPr>
                <w:sz w:val="18"/>
                <w:szCs w:val="18"/>
                <w:lang w:val="pt-BR"/>
              </w:rPr>
              <w:t>Paul Vasilescu</w:t>
            </w:r>
            <w:r>
              <w:rPr>
                <w:sz w:val="18"/>
                <w:szCs w:val="18"/>
                <w:lang w:val="pt-BR"/>
              </w:rPr>
              <w:t>,</w:t>
            </w:r>
            <w:r w:rsidRPr="008B6777">
              <w:rPr>
                <w:sz w:val="18"/>
                <w:szCs w:val="18"/>
              </w:rPr>
              <w:t xml:space="preserve"> Drept </w:t>
            </w:r>
            <w:proofErr w:type="spellStart"/>
            <w:r w:rsidRPr="008B6777">
              <w:rPr>
                <w:sz w:val="18"/>
                <w:szCs w:val="18"/>
              </w:rPr>
              <w:t>civ</w:t>
            </w:r>
            <w:r>
              <w:rPr>
                <w:sz w:val="18"/>
                <w:szCs w:val="18"/>
              </w:rPr>
              <w:t>il.</w:t>
            </w:r>
            <w:r w:rsidRPr="008B6777">
              <w:rPr>
                <w:sz w:val="18"/>
                <w:szCs w:val="18"/>
              </w:rPr>
              <w:t>Obligații</w:t>
            </w:r>
            <w:proofErr w:type="spellEnd"/>
            <w:r w:rsidRPr="008B6777">
              <w:rPr>
                <w:sz w:val="18"/>
                <w:szCs w:val="18"/>
              </w:rPr>
              <w:t xml:space="preserve">. </w:t>
            </w:r>
            <w:r w:rsidRPr="008B6777">
              <w:rPr>
                <w:sz w:val="18"/>
                <w:szCs w:val="18"/>
                <w:lang w:val="pt-BR"/>
              </w:rPr>
              <w:t>Ediția a III-a</w:t>
            </w:r>
            <w:r>
              <w:rPr>
                <w:sz w:val="18"/>
                <w:szCs w:val="18"/>
                <w:lang w:val="pt-BR"/>
              </w:rPr>
              <w:t>,</w:t>
            </w:r>
            <w:r w:rsidRPr="008B6777">
              <w:rPr>
                <w:sz w:val="18"/>
                <w:szCs w:val="18"/>
                <w:lang w:val="pt-BR"/>
              </w:rPr>
              <w:t>București</w:t>
            </w:r>
            <w:r>
              <w:rPr>
                <w:sz w:val="18"/>
                <w:szCs w:val="18"/>
                <w:lang w:val="pt-BR"/>
              </w:rPr>
              <w:t>,</w:t>
            </w:r>
            <w:r w:rsidRPr="008B6777">
              <w:rPr>
                <w:sz w:val="18"/>
                <w:szCs w:val="18"/>
                <w:lang w:val="pt-BR"/>
              </w:rPr>
              <w:t xml:space="preserve"> Editura Hamangiu, 2024, cota</w:t>
            </w:r>
            <w:r>
              <w:rPr>
                <w:sz w:val="18"/>
                <w:szCs w:val="18"/>
                <w:lang w:val="pt-BR"/>
              </w:rPr>
              <w:t xml:space="preserve"> USV</w:t>
            </w:r>
            <w:r w:rsidRPr="008B6777">
              <w:rPr>
                <w:sz w:val="18"/>
                <w:szCs w:val="18"/>
                <w:lang w:val="pt-BR"/>
              </w:rPr>
              <w:t xml:space="preserve"> III 2829396.</w:t>
            </w:r>
          </w:p>
          <w:p w14:paraId="60DBD945" w14:textId="5A29EFD6" w:rsidR="00343801" w:rsidRPr="008B6777" w:rsidRDefault="00357619" w:rsidP="00357619">
            <w:pPr>
              <w:pStyle w:val="ListParagraph"/>
              <w:ind w:left="68" w:hanging="11"/>
              <w:rPr>
                <w:sz w:val="18"/>
                <w:szCs w:val="18"/>
                <w:lang w:val="it-IT"/>
              </w:rPr>
            </w:pPr>
            <w:r w:rsidRPr="008B6777">
              <w:rPr>
                <w:sz w:val="18"/>
                <w:szCs w:val="18"/>
                <w:lang w:val="it-IT"/>
              </w:rPr>
              <w:t>Cristina Codruța Hageanu</w:t>
            </w:r>
            <w:r>
              <w:rPr>
                <w:sz w:val="18"/>
                <w:szCs w:val="18"/>
                <w:lang w:val="it-IT"/>
              </w:rPr>
              <w:t>,</w:t>
            </w:r>
            <w:r w:rsidRPr="008B6777">
              <w:rPr>
                <w:sz w:val="18"/>
                <w:szCs w:val="18"/>
                <w:lang w:val="it-IT"/>
              </w:rPr>
              <w:t xml:space="preserve"> Drept civil. Succesiuni. Curs universitar</w:t>
            </w:r>
            <w:r>
              <w:rPr>
                <w:sz w:val="18"/>
                <w:szCs w:val="18"/>
                <w:lang w:val="it-IT"/>
              </w:rPr>
              <w:t xml:space="preserve">, </w:t>
            </w:r>
            <w:r w:rsidRPr="008B6777">
              <w:rPr>
                <w:sz w:val="18"/>
                <w:szCs w:val="18"/>
                <w:lang w:val="it-IT"/>
              </w:rPr>
              <w:t>București : Editura Hamangiu, 2024, cota</w:t>
            </w:r>
            <w:r>
              <w:rPr>
                <w:sz w:val="18"/>
                <w:szCs w:val="18"/>
                <w:lang w:val="it-IT"/>
              </w:rPr>
              <w:t xml:space="preserve"> USV</w:t>
            </w:r>
            <w:r w:rsidRPr="008B6777">
              <w:rPr>
                <w:sz w:val="18"/>
                <w:szCs w:val="18"/>
                <w:lang w:val="it-IT"/>
              </w:rPr>
              <w:t xml:space="preserve"> II 58280</w:t>
            </w:r>
          </w:p>
        </w:tc>
      </w:tr>
    </w:tbl>
    <w:p w14:paraId="2BAA4C1D" w14:textId="77777777" w:rsidR="000017E7" w:rsidRPr="008B6777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F7F0543" w14:textId="77777777" w:rsidR="000017E7" w:rsidRPr="008B6777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8B6777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8B6777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8B6777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8B6777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8B6777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8B6777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9A23DE" w:rsidRPr="008B6777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9A23DE" w:rsidRPr="008B6777" w:rsidRDefault="009A23DE" w:rsidP="009A23DE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493E618E" w14:textId="33559492" w:rsidR="008B6777" w:rsidRPr="008B6777" w:rsidRDefault="00E75BE3" w:rsidP="00E75BE3">
            <w:pPr>
              <w:tabs>
                <w:tab w:val="left" w:pos="177"/>
                <w:tab w:val="left" w:pos="252"/>
              </w:tabs>
              <w:ind w:left="57" w:right="57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B6777" w:rsidRPr="008B6777">
              <w:rPr>
                <w:sz w:val="18"/>
                <w:szCs w:val="18"/>
              </w:rPr>
              <w:t xml:space="preserve">  </w:t>
            </w:r>
            <w:proofErr w:type="spellStart"/>
            <w:r w:rsidR="008B6777" w:rsidRPr="008B6777">
              <w:rPr>
                <w:sz w:val="18"/>
                <w:szCs w:val="18"/>
              </w:rPr>
              <w:t>capacitatea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de </w:t>
            </w:r>
            <w:proofErr w:type="gramStart"/>
            <w:r w:rsidR="008B6777" w:rsidRPr="008B6777">
              <w:rPr>
                <w:sz w:val="18"/>
                <w:szCs w:val="18"/>
              </w:rPr>
              <w:t>a</w:t>
            </w:r>
            <w:proofErr w:type="gram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analiza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și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interpreta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legislația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civilă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relevantă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privind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obligațiile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și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contractele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(CP7</w:t>
            </w:r>
            <w:proofErr w:type="gramStart"/>
            <w:r w:rsidR="008B6777" w:rsidRPr="008B6777">
              <w:rPr>
                <w:sz w:val="18"/>
                <w:szCs w:val="18"/>
              </w:rPr>
              <w:t>);</w:t>
            </w:r>
            <w:proofErr w:type="gramEnd"/>
          </w:p>
          <w:p w14:paraId="79315342" w14:textId="05959E28" w:rsidR="008B6777" w:rsidRPr="008B6777" w:rsidRDefault="00E75BE3" w:rsidP="00E75BE3">
            <w:pPr>
              <w:tabs>
                <w:tab w:val="left" w:pos="177"/>
                <w:tab w:val="left" w:pos="252"/>
              </w:tabs>
              <w:ind w:left="57" w:right="57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B6777" w:rsidRPr="008B6777">
              <w:rPr>
                <w:sz w:val="18"/>
                <w:szCs w:val="18"/>
              </w:rPr>
              <w:t xml:space="preserve">  </w:t>
            </w:r>
            <w:proofErr w:type="spellStart"/>
            <w:r w:rsidR="008B6777" w:rsidRPr="008B6777">
              <w:rPr>
                <w:sz w:val="18"/>
                <w:szCs w:val="18"/>
              </w:rPr>
              <w:t>abilitatea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de a se </w:t>
            </w:r>
            <w:proofErr w:type="spellStart"/>
            <w:r w:rsidR="008B6777" w:rsidRPr="008B6777">
              <w:rPr>
                <w:sz w:val="18"/>
                <w:szCs w:val="18"/>
              </w:rPr>
              <w:t>menține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informat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cu </w:t>
            </w:r>
            <w:proofErr w:type="spellStart"/>
            <w:r w:rsidR="008B6777" w:rsidRPr="008B6777">
              <w:rPr>
                <w:sz w:val="18"/>
                <w:szCs w:val="18"/>
              </w:rPr>
              <w:t>privire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la </w:t>
            </w:r>
            <w:proofErr w:type="spellStart"/>
            <w:r w:rsidR="008B6777" w:rsidRPr="008B6777">
              <w:rPr>
                <w:sz w:val="18"/>
                <w:szCs w:val="18"/>
              </w:rPr>
              <w:t>modificările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și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actualizările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reglementărilor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din </w:t>
            </w:r>
            <w:proofErr w:type="spellStart"/>
            <w:r w:rsidR="008B6777" w:rsidRPr="008B6777">
              <w:rPr>
                <w:sz w:val="18"/>
                <w:szCs w:val="18"/>
              </w:rPr>
              <w:t>domeniul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dreptului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civil (CP16</w:t>
            </w:r>
            <w:proofErr w:type="gramStart"/>
            <w:r w:rsidR="008B6777" w:rsidRPr="008B6777">
              <w:rPr>
                <w:sz w:val="18"/>
                <w:szCs w:val="18"/>
              </w:rPr>
              <w:t>);</w:t>
            </w:r>
            <w:proofErr w:type="gramEnd"/>
          </w:p>
          <w:p w14:paraId="74540089" w14:textId="72BBC6E0" w:rsidR="008B6777" w:rsidRPr="008B6777" w:rsidRDefault="00E75BE3" w:rsidP="00E75BE3">
            <w:pPr>
              <w:tabs>
                <w:tab w:val="left" w:pos="177"/>
                <w:tab w:val="left" w:pos="252"/>
              </w:tabs>
              <w:ind w:left="57" w:right="57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B6777" w:rsidRPr="008B6777">
              <w:rPr>
                <w:sz w:val="18"/>
                <w:szCs w:val="18"/>
              </w:rPr>
              <w:t xml:space="preserve">  </w:t>
            </w:r>
            <w:proofErr w:type="spellStart"/>
            <w:r w:rsidR="008B6777" w:rsidRPr="008B6777">
              <w:rPr>
                <w:sz w:val="18"/>
                <w:szCs w:val="18"/>
              </w:rPr>
              <w:t>respectarea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angajamentelor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academice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, a </w:t>
            </w:r>
            <w:proofErr w:type="spellStart"/>
            <w:r w:rsidR="008B6777" w:rsidRPr="008B6777">
              <w:rPr>
                <w:sz w:val="18"/>
                <w:szCs w:val="18"/>
              </w:rPr>
              <w:t>cerințelor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și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termenelor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stabilite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pentru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activitățile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de curs (CT1</w:t>
            </w:r>
            <w:proofErr w:type="gramStart"/>
            <w:r w:rsidR="008B6777" w:rsidRPr="008B6777">
              <w:rPr>
                <w:sz w:val="18"/>
                <w:szCs w:val="18"/>
              </w:rPr>
              <w:t>);</w:t>
            </w:r>
            <w:proofErr w:type="gramEnd"/>
          </w:p>
          <w:p w14:paraId="18440696" w14:textId="55BFDC0C" w:rsidR="009A23DE" w:rsidRPr="00E75BE3" w:rsidRDefault="00E75BE3" w:rsidP="00E75BE3">
            <w:pPr>
              <w:tabs>
                <w:tab w:val="left" w:pos="177"/>
                <w:tab w:val="left" w:pos="252"/>
              </w:tabs>
              <w:ind w:left="57" w:right="57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B6777" w:rsidRPr="008B6777">
              <w:rPr>
                <w:sz w:val="18"/>
                <w:szCs w:val="18"/>
              </w:rPr>
              <w:t xml:space="preserve">  </w:t>
            </w:r>
            <w:proofErr w:type="spellStart"/>
            <w:r w:rsidR="008B6777" w:rsidRPr="008B6777">
              <w:rPr>
                <w:sz w:val="18"/>
                <w:szCs w:val="18"/>
              </w:rPr>
              <w:t>competența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de </w:t>
            </w:r>
            <w:proofErr w:type="gramStart"/>
            <w:r w:rsidR="008B6777" w:rsidRPr="008B6777">
              <w:rPr>
                <w:sz w:val="18"/>
                <w:szCs w:val="18"/>
              </w:rPr>
              <w:t>a</w:t>
            </w:r>
            <w:proofErr w:type="gram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organiza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și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sintetiza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informațiile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juridice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pentru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a </w:t>
            </w:r>
            <w:proofErr w:type="spellStart"/>
            <w:r w:rsidR="008B6777" w:rsidRPr="008B6777">
              <w:rPr>
                <w:sz w:val="18"/>
                <w:szCs w:val="18"/>
              </w:rPr>
              <w:t>susține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argumentația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și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analiza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</w:t>
            </w:r>
            <w:proofErr w:type="spellStart"/>
            <w:r w:rsidR="008B6777" w:rsidRPr="008B6777">
              <w:rPr>
                <w:sz w:val="18"/>
                <w:szCs w:val="18"/>
              </w:rPr>
              <w:t>teoretică</w:t>
            </w:r>
            <w:proofErr w:type="spellEnd"/>
            <w:r w:rsidR="008B6777" w:rsidRPr="008B6777">
              <w:rPr>
                <w:sz w:val="18"/>
                <w:szCs w:val="18"/>
              </w:rPr>
              <w:t xml:space="preserve"> (CT3).</w:t>
            </w:r>
          </w:p>
        </w:tc>
        <w:tc>
          <w:tcPr>
            <w:tcW w:w="2405" w:type="dxa"/>
          </w:tcPr>
          <w:p w14:paraId="512E33A5" w14:textId="77777777" w:rsidR="009A23DE" w:rsidRPr="008B6777" w:rsidRDefault="009A23DE" w:rsidP="00E75BE3">
            <w:pPr>
              <w:ind w:left="57" w:right="57"/>
              <w:jc w:val="both"/>
              <w:rPr>
                <w:b/>
                <w:sz w:val="18"/>
                <w:szCs w:val="18"/>
              </w:rPr>
            </w:pPr>
            <w:r w:rsidRPr="008B6777">
              <w:rPr>
                <w:sz w:val="18"/>
                <w:szCs w:val="18"/>
              </w:rPr>
              <w:t xml:space="preserve">Examen </w:t>
            </w:r>
            <w:proofErr w:type="spellStart"/>
            <w:r w:rsidRPr="008B6777">
              <w:rPr>
                <w:sz w:val="18"/>
                <w:szCs w:val="18"/>
              </w:rPr>
              <w:t>scris</w:t>
            </w:r>
            <w:proofErr w:type="spellEnd"/>
            <w:r w:rsidRPr="008B6777">
              <w:rPr>
                <w:sz w:val="18"/>
                <w:szCs w:val="18"/>
              </w:rPr>
              <w:t xml:space="preserve"> + </w:t>
            </w:r>
            <w:proofErr w:type="spellStart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>verificarea</w:t>
            </w:r>
            <w:proofErr w:type="spellEnd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>orală</w:t>
            </w:r>
            <w:proofErr w:type="spellEnd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>gradului</w:t>
            </w:r>
            <w:proofErr w:type="spellEnd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>îndeplinire</w:t>
            </w:r>
            <w:proofErr w:type="spellEnd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>cerințelor</w:t>
            </w:r>
            <w:proofErr w:type="spellEnd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>în</w:t>
            </w:r>
            <w:proofErr w:type="spellEnd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>lucrarea</w:t>
            </w:r>
            <w:proofErr w:type="spellEnd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8B6777">
              <w:rPr>
                <w:rStyle w:val="BodyTextChar"/>
                <w:color w:val="000000"/>
                <w:sz w:val="18"/>
                <w:szCs w:val="18"/>
                <w:lang w:eastAsia="ro-RO"/>
              </w:rPr>
              <w:t>scrisă</w:t>
            </w:r>
            <w:proofErr w:type="spellEnd"/>
          </w:p>
          <w:p w14:paraId="04BD79B8" w14:textId="77777777" w:rsidR="009A23DE" w:rsidRPr="008B6777" w:rsidRDefault="009A23DE" w:rsidP="00E75BE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3F3376C" w14:textId="748023C5" w:rsidR="009A23DE" w:rsidRPr="008B6777" w:rsidRDefault="009A23DE" w:rsidP="00102FB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>60%</w:t>
            </w:r>
          </w:p>
        </w:tc>
      </w:tr>
      <w:tr w:rsidR="009A23DE" w:rsidRPr="008B6777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9A23DE" w:rsidRPr="008B6777" w:rsidRDefault="009A23DE" w:rsidP="009A23DE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6D02F18A" w14:textId="37F26D85" w:rsidR="00E75BE3" w:rsidRPr="00E75BE3" w:rsidRDefault="00E75BE3" w:rsidP="00E75BE3">
            <w:pPr>
              <w:tabs>
                <w:tab w:val="left" w:pos="177"/>
                <w:tab w:val="left" w:pos="252"/>
              </w:tabs>
              <w:ind w:left="57" w:right="57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E75BE3">
              <w:rPr>
                <w:sz w:val="18"/>
                <w:szCs w:val="18"/>
              </w:rPr>
              <w:t xml:space="preserve">  </w:t>
            </w:r>
            <w:proofErr w:type="spellStart"/>
            <w:r w:rsidRPr="00E75BE3">
              <w:rPr>
                <w:sz w:val="18"/>
                <w:szCs w:val="18"/>
              </w:rPr>
              <w:t>aplicarea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cunoștințelor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teoretice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pentru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interpretarea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și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soluționarea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situațiilor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juridice</w:t>
            </w:r>
            <w:proofErr w:type="spellEnd"/>
            <w:r w:rsidRPr="00E75BE3">
              <w:rPr>
                <w:sz w:val="18"/>
                <w:szCs w:val="18"/>
              </w:rPr>
              <w:t xml:space="preserve"> concrete </w:t>
            </w:r>
            <w:proofErr w:type="spellStart"/>
            <w:r w:rsidRPr="00E75BE3">
              <w:rPr>
                <w:sz w:val="18"/>
                <w:szCs w:val="18"/>
              </w:rPr>
              <w:t>privind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obligațiile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și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contractele</w:t>
            </w:r>
            <w:proofErr w:type="spellEnd"/>
            <w:r w:rsidRPr="00E75BE3">
              <w:rPr>
                <w:sz w:val="18"/>
                <w:szCs w:val="18"/>
              </w:rPr>
              <w:t xml:space="preserve"> (CP7</w:t>
            </w:r>
            <w:proofErr w:type="gramStart"/>
            <w:r w:rsidRPr="00E75BE3">
              <w:rPr>
                <w:sz w:val="18"/>
                <w:szCs w:val="18"/>
              </w:rPr>
              <w:t>);</w:t>
            </w:r>
            <w:proofErr w:type="gramEnd"/>
          </w:p>
          <w:p w14:paraId="24F92B87" w14:textId="0EC9A9B7" w:rsidR="00E75BE3" w:rsidRPr="00E75BE3" w:rsidRDefault="00E75BE3" w:rsidP="00E75BE3">
            <w:pPr>
              <w:tabs>
                <w:tab w:val="left" w:pos="177"/>
                <w:tab w:val="left" w:pos="252"/>
              </w:tabs>
              <w:ind w:left="57" w:right="57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E75BE3">
              <w:rPr>
                <w:sz w:val="18"/>
                <w:szCs w:val="18"/>
              </w:rPr>
              <w:t xml:space="preserve">  </w:t>
            </w:r>
            <w:proofErr w:type="spellStart"/>
            <w:r w:rsidRPr="00E75BE3">
              <w:rPr>
                <w:sz w:val="18"/>
                <w:szCs w:val="18"/>
              </w:rPr>
              <w:t>utilizarea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corectă</w:t>
            </w:r>
            <w:proofErr w:type="spellEnd"/>
            <w:r w:rsidRPr="00E75BE3">
              <w:rPr>
                <w:sz w:val="18"/>
                <w:szCs w:val="18"/>
              </w:rPr>
              <w:t xml:space="preserve"> a </w:t>
            </w:r>
            <w:proofErr w:type="spellStart"/>
            <w:r w:rsidRPr="00E75BE3">
              <w:rPr>
                <w:sz w:val="18"/>
                <w:szCs w:val="18"/>
              </w:rPr>
              <w:t>surselor</w:t>
            </w:r>
            <w:proofErr w:type="spellEnd"/>
            <w:r w:rsidRPr="00E75BE3">
              <w:rPr>
                <w:sz w:val="18"/>
                <w:szCs w:val="18"/>
              </w:rPr>
              <w:t xml:space="preserve"> legislative </w:t>
            </w:r>
            <w:proofErr w:type="spellStart"/>
            <w:r w:rsidRPr="00E75BE3">
              <w:rPr>
                <w:sz w:val="18"/>
                <w:szCs w:val="18"/>
              </w:rPr>
              <w:t>actuale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și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gramStart"/>
            <w:r w:rsidRPr="00E75BE3">
              <w:rPr>
                <w:sz w:val="18"/>
                <w:szCs w:val="18"/>
              </w:rPr>
              <w:t>a</w:t>
            </w:r>
            <w:proofErr w:type="gram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instrumentelor</w:t>
            </w:r>
            <w:proofErr w:type="spellEnd"/>
            <w:r w:rsidRPr="00E75BE3">
              <w:rPr>
                <w:sz w:val="18"/>
                <w:szCs w:val="18"/>
              </w:rPr>
              <w:t xml:space="preserve"> de </w:t>
            </w:r>
            <w:proofErr w:type="spellStart"/>
            <w:r w:rsidRPr="00E75BE3">
              <w:rPr>
                <w:sz w:val="18"/>
                <w:szCs w:val="18"/>
              </w:rPr>
              <w:t>documentare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juridică</w:t>
            </w:r>
            <w:proofErr w:type="spellEnd"/>
            <w:r w:rsidRPr="00E75BE3">
              <w:rPr>
                <w:sz w:val="18"/>
                <w:szCs w:val="18"/>
              </w:rPr>
              <w:t xml:space="preserve"> (CP16</w:t>
            </w:r>
            <w:proofErr w:type="gramStart"/>
            <w:r w:rsidRPr="00E75BE3">
              <w:rPr>
                <w:sz w:val="18"/>
                <w:szCs w:val="18"/>
              </w:rPr>
              <w:t>);</w:t>
            </w:r>
            <w:proofErr w:type="gramEnd"/>
          </w:p>
          <w:p w14:paraId="06079F35" w14:textId="02FAD6DC" w:rsidR="00E75BE3" w:rsidRPr="00E75BE3" w:rsidRDefault="00E75BE3" w:rsidP="00E75BE3">
            <w:pPr>
              <w:tabs>
                <w:tab w:val="left" w:pos="177"/>
                <w:tab w:val="left" w:pos="252"/>
              </w:tabs>
              <w:ind w:left="57" w:right="57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E75BE3">
              <w:rPr>
                <w:sz w:val="18"/>
                <w:szCs w:val="18"/>
              </w:rPr>
              <w:t xml:space="preserve">  </w:t>
            </w:r>
            <w:proofErr w:type="spellStart"/>
            <w:r w:rsidRPr="00E75BE3">
              <w:rPr>
                <w:sz w:val="18"/>
                <w:szCs w:val="18"/>
              </w:rPr>
              <w:t>asumarea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responsabilității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și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respectarea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sarcinilor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și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termenelor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stabilite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pentru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activitățile</w:t>
            </w:r>
            <w:proofErr w:type="spellEnd"/>
            <w:r w:rsidRPr="00E75BE3">
              <w:rPr>
                <w:sz w:val="18"/>
                <w:szCs w:val="18"/>
              </w:rPr>
              <w:t xml:space="preserve"> de seminar (CT1</w:t>
            </w:r>
            <w:proofErr w:type="gramStart"/>
            <w:r w:rsidRPr="00E75BE3">
              <w:rPr>
                <w:sz w:val="18"/>
                <w:szCs w:val="18"/>
              </w:rPr>
              <w:t>);</w:t>
            </w:r>
            <w:proofErr w:type="gramEnd"/>
          </w:p>
          <w:p w14:paraId="3160E967" w14:textId="73E85582" w:rsidR="009A23DE" w:rsidRPr="00E75BE3" w:rsidRDefault="00E75BE3" w:rsidP="00E75BE3">
            <w:pPr>
              <w:tabs>
                <w:tab w:val="left" w:pos="177"/>
                <w:tab w:val="left" w:pos="252"/>
              </w:tabs>
              <w:ind w:left="57" w:right="57"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E75BE3">
              <w:rPr>
                <w:sz w:val="18"/>
                <w:szCs w:val="18"/>
              </w:rPr>
              <w:t xml:space="preserve">  </w:t>
            </w:r>
            <w:proofErr w:type="spellStart"/>
            <w:r w:rsidRPr="00E75BE3">
              <w:rPr>
                <w:sz w:val="18"/>
                <w:szCs w:val="18"/>
              </w:rPr>
              <w:t>organizarea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eficientă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gramStart"/>
            <w:r w:rsidRPr="00E75BE3">
              <w:rPr>
                <w:sz w:val="18"/>
                <w:szCs w:val="18"/>
              </w:rPr>
              <w:t>a</w:t>
            </w:r>
            <w:proofErr w:type="gram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informațiilor</w:t>
            </w:r>
            <w:proofErr w:type="spellEnd"/>
            <w:r w:rsidRPr="00E75BE3">
              <w:rPr>
                <w:sz w:val="18"/>
                <w:szCs w:val="18"/>
              </w:rPr>
              <w:t xml:space="preserve">, </w:t>
            </w:r>
            <w:proofErr w:type="spellStart"/>
            <w:r w:rsidRPr="00E75BE3">
              <w:rPr>
                <w:sz w:val="18"/>
                <w:szCs w:val="18"/>
              </w:rPr>
              <w:t>resurselor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și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activităților</w:t>
            </w:r>
            <w:proofErr w:type="spellEnd"/>
            <w:r w:rsidRPr="00E75BE3">
              <w:rPr>
                <w:sz w:val="18"/>
                <w:szCs w:val="18"/>
              </w:rPr>
              <w:t xml:space="preserve"> de </w:t>
            </w:r>
            <w:proofErr w:type="spellStart"/>
            <w:r w:rsidRPr="00E75BE3">
              <w:rPr>
                <w:sz w:val="18"/>
                <w:szCs w:val="18"/>
              </w:rPr>
              <w:t>învățare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în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scopul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rezolvării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spețelor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și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redactării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documentelor</w:t>
            </w:r>
            <w:proofErr w:type="spellEnd"/>
            <w:r w:rsidRPr="00E75BE3">
              <w:rPr>
                <w:sz w:val="18"/>
                <w:szCs w:val="18"/>
              </w:rPr>
              <w:t xml:space="preserve"> </w:t>
            </w:r>
            <w:proofErr w:type="spellStart"/>
            <w:r w:rsidRPr="00E75BE3">
              <w:rPr>
                <w:sz w:val="18"/>
                <w:szCs w:val="18"/>
              </w:rPr>
              <w:t>juridice</w:t>
            </w:r>
            <w:proofErr w:type="spellEnd"/>
            <w:r w:rsidRPr="00E75BE3">
              <w:rPr>
                <w:sz w:val="18"/>
                <w:szCs w:val="18"/>
              </w:rPr>
              <w:t xml:space="preserve"> (CT3).</w:t>
            </w:r>
          </w:p>
        </w:tc>
        <w:tc>
          <w:tcPr>
            <w:tcW w:w="2405" w:type="dxa"/>
          </w:tcPr>
          <w:p w14:paraId="2C60E71A" w14:textId="77777777" w:rsidR="009A23DE" w:rsidRPr="008B6777" w:rsidRDefault="009A23DE" w:rsidP="00E75BE3">
            <w:pPr>
              <w:ind w:left="57" w:righ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- Test docimologic</w:t>
            </w:r>
          </w:p>
          <w:p w14:paraId="1C8EA125" w14:textId="4061788B" w:rsidR="009A23DE" w:rsidRPr="008B6777" w:rsidRDefault="009A23DE" w:rsidP="00E75BE3">
            <w:pPr>
              <w:ind w:left="57" w:right="57"/>
              <w:rPr>
                <w:bCs/>
                <w:sz w:val="18"/>
                <w:szCs w:val="18"/>
                <w:lang w:val="ro-RO"/>
              </w:rPr>
            </w:pPr>
            <w:r w:rsidRPr="008B6777">
              <w:rPr>
                <w:bCs/>
                <w:sz w:val="18"/>
                <w:szCs w:val="18"/>
                <w:lang w:val="ro-RO"/>
              </w:rPr>
              <w:t>-</w:t>
            </w:r>
            <w:r w:rsidR="00E75BE3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8B6777">
              <w:rPr>
                <w:bCs/>
                <w:sz w:val="18"/>
                <w:szCs w:val="18"/>
                <w:lang w:val="ro-RO"/>
              </w:rPr>
              <w:t>Portofoliu</w:t>
            </w:r>
          </w:p>
          <w:p w14:paraId="6DE6CF3C" w14:textId="26C8D3F9" w:rsidR="009A23DE" w:rsidRPr="008B6777" w:rsidRDefault="009A23DE" w:rsidP="00E75BE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Activitatea pe parcurs poate fi echivalată prin întocmirea unui referat pentru fiecare seminar sau lucrare ce necesită echivalare care să abordeze o tematică corelată cu tematica seminarelor din fişa disciplinei</w:t>
            </w:r>
          </w:p>
        </w:tc>
        <w:tc>
          <w:tcPr>
            <w:tcW w:w="1558" w:type="dxa"/>
          </w:tcPr>
          <w:p w14:paraId="4AA92130" w14:textId="0178AE89" w:rsidR="009A23DE" w:rsidRPr="008B6777" w:rsidRDefault="009A23DE" w:rsidP="00102FB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</w:rPr>
              <w:t>40%</w:t>
            </w:r>
          </w:p>
        </w:tc>
      </w:tr>
      <w:tr w:rsidR="009A23DE" w:rsidRPr="008B6777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9A23DE" w:rsidRPr="008B6777" w:rsidRDefault="009A23DE" w:rsidP="009A23DE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9A23DE" w:rsidRPr="008B6777" w:rsidRDefault="009A23DE" w:rsidP="009A23DE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9A23DE" w:rsidRPr="008B6777" w:rsidRDefault="009A23DE" w:rsidP="009A23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9A23DE" w:rsidRPr="008B6777" w:rsidRDefault="009A23DE" w:rsidP="009A23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9A23DE" w:rsidRPr="008B6777" w:rsidRDefault="009A23DE" w:rsidP="009A23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A23DE" w:rsidRPr="008B6777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9A23DE" w:rsidRPr="008B6777" w:rsidRDefault="009A23DE" w:rsidP="009A23DE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9A23DE" w:rsidRPr="008B6777" w:rsidRDefault="009A23DE" w:rsidP="009A23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9A23DE" w:rsidRPr="008B6777" w:rsidRDefault="009A23DE" w:rsidP="009A23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9A23DE" w:rsidRPr="008B6777" w:rsidRDefault="009A23DE" w:rsidP="009A23D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8B6777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728689E" w14:textId="77777777" w:rsidR="008B6777" w:rsidRPr="008B6777" w:rsidRDefault="008B6777" w:rsidP="008B6777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8B6777">
        <w:rPr>
          <w:bCs/>
          <w:sz w:val="18"/>
          <w:szCs w:val="18"/>
        </w:rPr>
        <w:t>Pentru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studenții</w:t>
      </w:r>
      <w:proofErr w:type="spellEnd"/>
      <w:r w:rsidRPr="008B6777">
        <w:rPr>
          <w:bCs/>
          <w:sz w:val="18"/>
          <w:szCs w:val="18"/>
        </w:rPr>
        <w:t xml:space="preserve"> cu </w:t>
      </w:r>
      <w:proofErr w:type="spellStart"/>
      <w:r w:rsidRPr="008B6777">
        <w:rPr>
          <w:bCs/>
          <w:sz w:val="18"/>
          <w:szCs w:val="18"/>
        </w:rPr>
        <w:t>dizabilități</w:t>
      </w:r>
      <w:proofErr w:type="spellEnd"/>
      <w:r w:rsidRPr="008B6777">
        <w:rPr>
          <w:bCs/>
          <w:sz w:val="18"/>
          <w:szCs w:val="18"/>
        </w:rPr>
        <w:t xml:space="preserve">, </w:t>
      </w:r>
      <w:proofErr w:type="spellStart"/>
      <w:r w:rsidRPr="008B6777">
        <w:rPr>
          <w:bCs/>
          <w:sz w:val="18"/>
          <w:szCs w:val="18"/>
        </w:rPr>
        <w:t>activitățile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didactice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și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metodele</w:t>
      </w:r>
      <w:proofErr w:type="spellEnd"/>
      <w:r w:rsidRPr="008B6777">
        <w:rPr>
          <w:bCs/>
          <w:sz w:val="18"/>
          <w:szCs w:val="18"/>
        </w:rPr>
        <w:t xml:space="preserve"> de </w:t>
      </w:r>
      <w:proofErr w:type="spellStart"/>
      <w:r w:rsidRPr="008B6777">
        <w:rPr>
          <w:bCs/>
          <w:sz w:val="18"/>
          <w:szCs w:val="18"/>
        </w:rPr>
        <w:t>evaluare</w:t>
      </w:r>
      <w:proofErr w:type="spellEnd"/>
      <w:r w:rsidRPr="008B6777">
        <w:rPr>
          <w:bCs/>
          <w:sz w:val="18"/>
          <w:szCs w:val="18"/>
        </w:rPr>
        <w:t xml:space="preserve"> se </w:t>
      </w:r>
      <w:proofErr w:type="spellStart"/>
      <w:r w:rsidRPr="008B6777">
        <w:rPr>
          <w:bCs/>
          <w:sz w:val="18"/>
          <w:szCs w:val="18"/>
        </w:rPr>
        <w:t>adaptează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în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funcție</w:t>
      </w:r>
      <w:proofErr w:type="spellEnd"/>
      <w:r w:rsidRPr="008B6777">
        <w:rPr>
          <w:bCs/>
          <w:sz w:val="18"/>
          <w:szCs w:val="18"/>
        </w:rPr>
        <w:t xml:space="preserve"> de </w:t>
      </w:r>
      <w:proofErr w:type="spellStart"/>
      <w:r w:rsidRPr="008B6777">
        <w:rPr>
          <w:bCs/>
          <w:sz w:val="18"/>
          <w:szCs w:val="18"/>
        </w:rPr>
        <w:t>tipul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și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gradul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acestora</w:t>
      </w:r>
      <w:proofErr w:type="spellEnd"/>
      <w:r w:rsidRPr="008B6777">
        <w:rPr>
          <w:bCs/>
          <w:sz w:val="18"/>
          <w:szCs w:val="18"/>
        </w:rPr>
        <w:t xml:space="preserve">, </w:t>
      </w:r>
      <w:proofErr w:type="spellStart"/>
      <w:r w:rsidRPr="008B6777">
        <w:rPr>
          <w:bCs/>
          <w:sz w:val="18"/>
          <w:szCs w:val="18"/>
        </w:rPr>
        <w:t>prin</w:t>
      </w:r>
      <w:proofErr w:type="spellEnd"/>
      <w:r w:rsidRPr="008B6777">
        <w:rPr>
          <w:bCs/>
          <w:sz w:val="18"/>
          <w:szCs w:val="18"/>
        </w:rPr>
        <w:t xml:space="preserve">: </w:t>
      </w:r>
      <w:proofErr w:type="spellStart"/>
      <w:r w:rsidRPr="008B6777">
        <w:rPr>
          <w:bCs/>
          <w:sz w:val="18"/>
          <w:szCs w:val="18"/>
        </w:rPr>
        <w:t>furnizarea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materialelor</w:t>
      </w:r>
      <w:proofErr w:type="spellEnd"/>
      <w:r w:rsidRPr="008B6777">
        <w:rPr>
          <w:bCs/>
          <w:sz w:val="18"/>
          <w:szCs w:val="18"/>
        </w:rPr>
        <w:t xml:space="preserve"> de curs </w:t>
      </w:r>
      <w:proofErr w:type="spellStart"/>
      <w:r w:rsidRPr="008B6777">
        <w:rPr>
          <w:bCs/>
          <w:sz w:val="18"/>
          <w:szCs w:val="18"/>
        </w:rPr>
        <w:t>în</w:t>
      </w:r>
      <w:proofErr w:type="spellEnd"/>
      <w:r w:rsidRPr="008B6777">
        <w:rPr>
          <w:bCs/>
          <w:sz w:val="18"/>
          <w:szCs w:val="18"/>
        </w:rPr>
        <w:t xml:space="preserve"> format </w:t>
      </w:r>
      <w:proofErr w:type="spellStart"/>
      <w:r w:rsidRPr="008B6777">
        <w:rPr>
          <w:bCs/>
          <w:sz w:val="18"/>
          <w:szCs w:val="18"/>
        </w:rPr>
        <w:t>accesibil</w:t>
      </w:r>
      <w:proofErr w:type="spellEnd"/>
      <w:r w:rsidRPr="008B6777">
        <w:rPr>
          <w:bCs/>
          <w:sz w:val="18"/>
          <w:szCs w:val="18"/>
        </w:rPr>
        <w:t xml:space="preserve"> (electronic, </w:t>
      </w:r>
      <w:proofErr w:type="spellStart"/>
      <w:r w:rsidRPr="008B6777">
        <w:rPr>
          <w:bCs/>
          <w:sz w:val="18"/>
          <w:szCs w:val="18"/>
        </w:rPr>
        <w:t>tipărit</w:t>
      </w:r>
      <w:proofErr w:type="spellEnd"/>
      <w:r w:rsidRPr="008B6777">
        <w:rPr>
          <w:bCs/>
          <w:sz w:val="18"/>
          <w:szCs w:val="18"/>
        </w:rPr>
        <w:t xml:space="preserve"> cu font </w:t>
      </w:r>
      <w:proofErr w:type="spellStart"/>
      <w:r w:rsidRPr="008B6777">
        <w:rPr>
          <w:bCs/>
          <w:sz w:val="18"/>
          <w:szCs w:val="18"/>
        </w:rPr>
        <w:t>mărit</w:t>
      </w:r>
      <w:proofErr w:type="spellEnd"/>
      <w:r w:rsidRPr="008B6777">
        <w:rPr>
          <w:bCs/>
          <w:sz w:val="18"/>
          <w:szCs w:val="18"/>
        </w:rPr>
        <w:t xml:space="preserve">), </w:t>
      </w:r>
      <w:proofErr w:type="spellStart"/>
      <w:r w:rsidRPr="008B6777">
        <w:rPr>
          <w:bCs/>
          <w:sz w:val="18"/>
          <w:szCs w:val="18"/>
        </w:rPr>
        <w:t>posibilitatea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susținerii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evaluării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orale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sau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în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timp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suplimentar</w:t>
      </w:r>
      <w:proofErr w:type="spellEnd"/>
      <w:r w:rsidRPr="008B6777">
        <w:rPr>
          <w:bCs/>
          <w:sz w:val="18"/>
          <w:szCs w:val="18"/>
        </w:rPr>
        <w:t xml:space="preserve">, precum </w:t>
      </w:r>
      <w:proofErr w:type="spellStart"/>
      <w:r w:rsidRPr="008B6777">
        <w:rPr>
          <w:bCs/>
          <w:sz w:val="18"/>
          <w:szCs w:val="18"/>
        </w:rPr>
        <w:t>și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oferirea</w:t>
      </w:r>
      <w:proofErr w:type="spellEnd"/>
      <w:r w:rsidRPr="008B6777">
        <w:rPr>
          <w:bCs/>
          <w:sz w:val="18"/>
          <w:szCs w:val="18"/>
        </w:rPr>
        <w:t xml:space="preserve"> de </w:t>
      </w:r>
      <w:proofErr w:type="spellStart"/>
      <w:r w:rsidRPr="008B6777">
        <w:rPr>
          <w:bCs/>
          <w:sz w:val="18"/>
          <w:szCs w:val="18"/>
        </w:rPr>
        <w:t>sprijin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individualizat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și</w:t>
      </w:r>
      <w:proofErr w:type="spellEnd"/>
      <w:r w:rsidRPr="008B6777">
        <w:rPr>
          <w:bCs/>
          <w:sz w:val="18"/>
          <w:szCs w:val="18"/>
        </w:rPr>
        <w:t xml:space="preserve"> feedback </w:t>
      </w:r>
      <w:proofErr w:type="spellStart"/>
      <w:r w:rsidRPr="008B6777">
        <w:rPr>
          <w:bCs/>
          <w:sz w:val="18"/>
          <w:szCs w:val="18"/>
        </w:rPr>
        <w:t>adaptat</w:t>
      </w:r>
      <w:proofErr w:type="spellEnd"/>
      <w:r w:rsidRPr="008B6777">
        <w:rPr>
          <w:bCs/>
          <w:sz w:val="18"/>
          <w:szCs w:val="18"/>
        </w:rPr>
        <w:t xml:space="preserve"> din </w:t>
      </w:r>
      <w:proofErr w:type="spellStart"/>
      <w:r w:rsidRPr="008B6777">
        <w:rPr>
          <w:bCs/>
          <w:sz w:val="18"/>
          <w:szCs w:val="18"/>
        </w:rPr>
        <w:t>partea</w:t>
      </w:r>
      <w:proofErr w:type="spellEnd"/>
      <w:r w:rsidRPr="008B6777">
        <w:rPr>
          <w:bCs/>
          <w:sz w:val="18"/>
          <w:szCs w:val="18"/>
        </w:rPr>
        <w:t xml:space="preserve"> </w:t>
      </w:r>
      <w:proofErr w:type="spellStart"/>
      <w:r w:rsidRPr="008B6777">
        <w:rPr>
          <w:bCs/>
          <w:sz w:val="18"/>
          <w:szCs w:val="18"/>
        </w:rPr>
        <w:t>cadrului</w:t>
      </w:r>
      <w:proofErr w:type="spellEnd"/>
      <w:r w:rsidRPr="008B6777">
        <w:rPr>
          <w:bCs/>
          <w:sz w:val="18"/>
          <w:szCs w:val="18"/>
        </w:rPr>
        <w:t xml:space="preserve"> didactic.</w:t>
      </w:r>
    </w:p>
    <w:p w14:paraId="54424798" w14:textId="77777777" w:rsidR="008B6777" w:rsidRPr="008B6777" w:rsidRDefault="008B6777" w:rsidP="008B6777">
      <w:pPr>
        <w:rPr>
          <w:sz w:val="18"/>
          <w:szCs w:val="18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8B6777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8B6777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8B6777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8B6777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8B6777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8B6777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8B6777" w14:paraId="72397C28" w14:textId="77777777" w:rsidTr="008B6777">
        <w:tc>
          <w:tcPr>
            <w:tcW w:w="955" w:type="pct"/>
            <w:vAlign w:val="center"/>
          </w:tcPr>
          <w:p w14:paraId="0FA547ED" w14:textId="09ED7F32" w:rsidR="000017E7" w:rsidRPr="008B6777" w:rsidRDefault="009A23DE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</w:tcPr>
          <w:p w14:paraId="52C50FAF" w14:textId="7A5ACC0C" w:rsidR="003E2326" w:rsidRPr="008B6777" w:rsidRDefault="009A23DE" w:rsidP="008B677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Conf.univ.dr. NEMȚOI Gabriela</w:t>
            </w:r>
          </w:p>
        </w:tc>
        <w:tc>
          <w:tcPr>
            <w:tcW w:w="2023" w:type="pct"/>
          </w:tcPr>
          <w:p w14:paraId="6FB68E93" w14:textId="22A37284" w:rsidR="008B6777" w:rsidRPr="008B6777" w:rsidRDefault="008B6777" w:rsidP="008B6777">
            <w:pPr>
              <w:jc w:val="center"/>
              <w:rPr>
                <w:sz w:val="18"/>
                <w:szCs w:val="18"/>
              </w:rPr>
            </w:pPr>
            <w:r w:rsidRPr="008B6777">
              <w:rPr>
                <w:sz w:val="18"/>
                <w:szCs w:val="18"/>
              </w:rPr>
              <w:t>Lector univ. dr. CREȚU Georgeta</w:t>
            </w:r>
          </w:p>
          <w:p w14:paraId="33DE3C4E" w14:textId="77777777" w:rsidR="008B6777" w:rsidRPr="008B6777" w:rsidRDefault="008B6777" w:rsidP="008B6777">
            <w:pPr>
              <w:jc w:val="center"/>
              <w:rPr>
                <w:sz w:val="18"/>
                <w:szCs w:val="18"/>
              </w:rPr>
            </w:pPr>
          </w:p>
          <w:p w14:paraId="6CF79C71" w14:textId="186BE6A1" w:rsidR="000017E7" w:rsidRPr="008B6777" w:rsidRDefault="000017E7" w:rsidP="008B677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8B6777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8B6777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8B6777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8B6777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8B6777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8B6777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8B6777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8B6777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8B6777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8B6777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8B6777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8B6777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8B6777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8B6777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8B6777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8B6777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8B6777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8B6777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3CEBABC5" w14:textId="77777777" w:rsidR="003E2326" w:rsidRPr="008B6777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8B6777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8B6777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8B6777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8B6777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8B6777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8B6777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B6777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Pr="008B6777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8B6777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43B0F1B3" w14:textId="77777777" w:rsidR="003E2326" w:rsidRPr="008B6777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1BB07160" w14:textId="77777777" w:rsidR="00E81962" w:rsidRDefault="00E81962" w:rsidP="005918E6">
      <w:pPr>
        <w:tabs>
          <w:tab w:val="left" w:pos="1125"/>
        </w:tabs>
        <w:spacing w:line="276" w:lineRule="auto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11"/>
      <w:footerReference w:type="default" r:id="rId12"/>
      <w:footerReference w:type="first" r:id="rId13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DACAA" w14:textId="77777777" w:rsidR="00004988" w:rsidRDefault="00004988">
      <w:r>
        <w:separator/>
      </w:r>
    </w:p>
  </w:endnote>
  <w:endnote w:type="continuationSeparator" w:id="0">
    <w:p w14:paraId="38A92502" w14:textId="77777777" w:rsidR="00004988" w:rsidRDefault="00004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70E58926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016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ED4170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70E58926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016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ED4170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F659F" w14:textId="77777777" w:rsidR="00004988" w:rsidRDefault="00004988">
      <w:r>
        <w:separator/>
      </w:r>
    </w:p>
  </w:footnote>
  <w:footnote w:type="continuationSeparator" w:id="0">
    <w:p w14:paraId="36E5C518" w14:textId="77777777" w:rsidR="00004988" w:rsidRDefault="00004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0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1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2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4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6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7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8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29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0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1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2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3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4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5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6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38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39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0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1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2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3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4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5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6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47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48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49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0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1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2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461462932">
    <w:abstractNumId w:val="4"/>
  </w:num>
  <w:num w:numId="2" w16cid:durableId="1608657137">
    <w:abstractNumId w:val="7"/>
  </w:num>
  <w:num w:numId="3" w16cid:durableId="2018577676">
    <w:abstractNumId w:val="12"/>
  </w:num>
  <w:num w:numId="4" w16cid:durableId="961544327">
    <w:abstractNumId w:val="51"/>
  </w:num>
  <w:num w:numId="5" w16cid:durableId="1259480105">
    <w:abstractNumId w:val="37"/>
  </w:num>
  <w:num w:numId="6" w16cid:durableId="126707059">
    <w:abstractNumId w:val="34"/>
  </w:num>
  <w:num w:numId="7" w16cid:durableId="1188906201">
    <w:abstractNumId w:val="46"/>
  </w:num>
  <w:num w:numId="8" w16cid:durableId="781875151">
    <w:abstractNumId w:val="6"/>
  </w:num>
  <w:num w:numId="9" w16cid:durableId="1990281855">
    <w:abstractNumId w:val="10"/>
  </w:num>
  <w:num w:numId="10" w16cid:durableId="1972049695">
    <w:abstractNumId w:val="17"/>
  </w:num>
  <w:num w:numId="11" w16cid:durableId="1023362115">
    <w:abstractNumId w:val="45"/>
  </w:num>
  <w:num w:numId="12" w16cid:durableId="1291403279">
    <w:abstractNumId w:val="15"/>
  </w:num>
  <w:num w:numId="13" w16cid:durableId="2119711421">
    <w:abstractNumId w:val="11"/>
  </w:num>
  <w:num w:numId="14" w16cid:durableId="217860233">
    <w:abstractNumId w:val="14"/>
  </w:num>
  <w:num w:numId="15" w16cid:durableId="2015106032">
    <w:abstractNumId w:val="0"/>
  </w:num>
  <w:num w:numId="16" w16cid:durableId="2124299323">
    <w:abstractNumId w:val="40"/>
  </w:num>
  <w:num w:numId="17" w16cid:durableId="473717565">
    <w:abstractNumId w:val="1"/>
  </w:num>
  <w:num w:numId="18" w16cid:durableId="679702854">
    <w:abstractNumId w:val="18"/>
  </w:num>
  <w:num w:numId="19" w16cid:durableId="1917475716">
    <w:abstractNumId w:val="25"/>
  </w:num>
  <w:num w:numId="20" w16cid:durableId="25982087">
    <w:abstractNumId w:val="35"/>
  </w:num>
  <w:num w:numId="21" w16cid:durableId="136651545">
    <w:abstractNumId w:val="41"/>
  </w:num>
  <w:num w:numId="22" w16cid:durableId="872232755">
    <w:abstractNumId w:val="16"/>
  </w:num>
  <w:num w:numId="23" w16cid:durableId="629482551">
    <w:abstractNumId w:val="30"/>
  </w:num>
  <w:num w:numId="24" w16cid:durableId="1602101212">
    <w:abstractNumId w:val="32"/>
  </w:num>
  <w:num w:numId="25" w16cid:durableId="881677886">
    <w:abstractNumId w:val="9"/>
  </w:num>
  <w:num w:numId="26" w16cid:durableId="2116245833">
    <w:abstractNumId w:val="3"/>
  </w:num>
  <w:num w:numId="27" w16cid:durableId="540824453">
    <w:abstractNumId w:val="33"/>
  </w:num>
  <w:num w:numId="28" w16cid:durableId="92556635">
    <w:abstractNumId w:val="23"/>
  </w:num>
  <w:num w:numId="29" w16cid:durableId="579950408">
    <w:abstractNumId w:val="38"/>
  </w:num>
  <w:num w:numId="30" w16cid:durableId="1028751274">
    <w:abstractNumId w:val="5"/>
  </w:num>
  <w:num w:numId="31" w16cid:durableId="829633282">
    <w:abstractNumId w:val="28"/>
  </w:num>
  <w:num w:numId="32" w16cid:durableId="242841424">
    <w:abstractNumId w:val="29"/>
  </w:num>
  <w:num w:numId="33" w16cid:durableId="1513455515">
    <w:abstractNumId w:val="42"/>
  </w:num>
  <w:num w:numId="34" w16cid:durableId="700011499">
    <w:abstractNumId w:val="48"/>
  </w:num>
  <w:num w:numId="35" w16cid:durableId="1738433324">
    <w:abstractNumId w:val="2"/>
  </w:num>
  <w:num w:numId="36" w16cid:durableId="1269465084">
    <w:abstractNumId w:val="50"/>
  </w:num>
  <w:num w:numId="37" w16cid:durableId="832180242">
    <w:abstractNumId w:val="43"/>
  </w:num>
  <w:num w:numId="38" w16cid:durableId="636305071">
    <w:abstractNumId w:val="20"/>
  </w:num>
  <w:num w:numId="39" w16cid:durableId="185564108">
    <w:abstractNumId w:val="36"/>
  </w:num>
  <w:num w:numId="40" w16cid:durableId="549847078">
    <w:abstractNumId w:val="39"/>
  </w:num>
  <w:num w:numId="41" w16cid:durableId="852107534">
    <w:abstractNumId w:val="49"/>
  </w:num>
  <w:num w:numId="42" w16cid:durableId="842819054">
    <w:abstractNumId w:val="21"/>
  </w:num>
  <w:num w:numId="43" w16cid:durableId="334185488">
    <w:abstractNumId w:val="31"/>
  </w:num>
  <w:num w:numId="44" w16cid:durableId="133059713">
    <w:abstractNumId w:val="47"/>
  </w:num>
  <w:num w:numId="45" w16cid:durableId="1776630220">
    <w:abstractNumId w:val="19"/>
  </w:num>
  <w:num w:numId="46" w16cid:durableId="1377461356">
    <w:abstractNumId w:val="24"/>
  </w:num>
  <w:num w:numId="47" w16cid:durableId="1537112529">
    <w:abstractNumId w:val="26"/>
  </w:num>
  <w:num w:numId="48" w16cid:durableId="1430391589">
    <w:abstractNumId w:val="27"/>
  </w:num>
  <w:num w:numId="49" w16cid:durableId="1249580028">
    <w:abstractNumId w:val="8"/>
  </w:num>
  <w:num w:numId="50" w16cid:durableId="275409051">
    <w:abstractNumId w:val="52"/>
  </w:num>
  <w:num w:numId="51" w16cid:durableId="1843813335">
    <w:abstractNumId w:val="13"/>
  </w:num>
  <w:num w:numId="52" w16cid:durableId="701907484">
    <w:abstractNumId w:val="22"/>
  </w:num>
  <w:num w:numId="53" w16cid:durableId="1648708567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4988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02FB7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65283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046E6"/>
    <w:rsid w:val="003140DB"/>
    <w:rsid w:val="003144A7"/>
    <w:rsid w:val="0031492D"/>
    <w:rsid w:val="0032656E"/>
    <w:rsid w:val="00326BE3"/>
    <w:rsid w:val="003359C1"/>
    <w:rsid w:val="00340658"/>
    <w:rsid w:val="0034340A"/>
    <w:rsid w:val="00343801"/>
    <w:rsid w:val="003448B6"/>
    <w:rsid w:val="00351ED2"/>
    <w:rsid w:val="00357619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18E6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3F6C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677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61D"/>
    <w:rsid w:val="00983E2F"/>
    <w:rsid w:val="00986269"/>
    <w:rsid w:val="00986943"/>
    <w:rsid w:val="00995A34"/>
    <w:rsid w:val="009A0572"/>
    <w:rsid w:val="009A23DE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B55B3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A4014"/>
    <w:rsid w:val="00DB0FF3"/>
    <w:rsid w:val="00DB559A"/>
    <w:rsid w:val="00DC011A"/>
    <w:rsid w:val="00DE76CA"/>
    <w:rsid w:val="00DF5A3F"/>
    <w:rsid w:val="00DF6E9C"/>
    <w:rsid w:val="00E15D5E"/>
    <w:rsid w:val="00E31285"/>
    <w:rsid w:val="00E33F0F"/>
    <w:rsid w:val="00E46B78"/>
    <w:rsid w:val="00E56F68"/>
    <w:rsid w:val="00E621A9"/>
    <w:rsid w:val="00E62E2A"/>
    <w:rsid w:val="00E71EF1"/>
    <w:rsid w:val="00E735A7"/>
    <w:rsid w:val="00E75BE3"/>
    <w:rsid w:val="00E81962"/>
    <w:rsid w:val="00EA17C8"/>
    <w:rsid w:val="00EA2CA3"/>
    <w:rsid w:val="00EA3C9F"/>
    <w:rsid w:val="00EA6CD5"/>
    <w:rsid w:val="00EB039C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016D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C3C9A67E-7DE8-4B1D-8613-A5A01069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link w:val="BodyText"/>
    <w:uiPriority w:val="1"/>
    <w:rsid w:val="009A23D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ibris.ro/librarie-online?fsv_77564=Victor%20Marcusoh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bris.ro/librarie-online?fsv_77564=Victor%20Marcusoh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1482</Words>
  <Characters>8454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7</cp:revision>
  <dcterms:created xsi:type="dcterms:W3CDTF">2025-10-12T09:15:00Z</dcterms:created>
  <dcterms:modified xsi:type="dcterms:W3CDTF">2025-10-13T20:37:00Z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